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C8152" w14:textId="77777777" w:rsidR="006A4FEF" w:rsidRPr="00716C48" w:rsidRDefault="006A4FEF">
      <w:pPr>
        <w:pStyle w:val="Normal0"/>
        <w:jc w:val="center"/>
        <w:rPr>
          <w:lang w:val="el-GR"/>
        </w:rPr>
      </w:pPr>
    </w:p>
    <w:p w14:paraId="6479D7DD" w14:textId="77777777" w:rsidR="006A4FEF" w:rsidRDefault="00000000">
      <w:pPr>
        <w:pStyle w:val="Normal0"/>
        <w:jc w:val="center"/>
        <w:rPr>
          <w:sz w:val="22"/>
          <w:szCs w:val="22"/>
        </w:rPr>
      </w:pPr>
      <w:r>
        <w:rPr>
          <w:noProof/>
        </w:rPr>
        <w:drawing>
          <wp:inline distT="0" distB="0" distL="0" distR="0" wp14:anchorId="7B4A7B95" wp14:editId="7373FD09">
            <wp:extent cx="1072112" cy="1062428"/>
            <wp:effectExtent l="0" t="0" r="0" b="0"/>
            <wp:docPr id="1073741826" name="officeArt object" descr="Picture 5"/>
            <wp:cNvGraphicFramePr/>
            <a:graphic xmlns:a="http://schemas.openxmlformats.org/drawingml/2006/main">
              <a:graphicData uri="http://schemas.openxmlformats.org/drawingml/2006/picture">
                <pic:pic xmlns:pic="http://schemas.openxmlformats.org/drawingml/2006/picture">
                  <pic:nvPicPr>
                    <pic:cNvPr id="1073741826" name="Picture 5" descr="Picture 5"/>
                    <pic:cNvPicPr>
                      <a:picLocks noChangeAspect="1"/>
                    </pic:cNvPicPr>
                  </pic:nvPicPr>
                  <pic:blipFill>
                    <a:blip r:embed="rId7"/>
                    <a:stretch>
                      <a:fillRect/>
                    </a:stretch>
                  </pic:blipFill>
                  <pic:spPr>
                    <a:xfrm>
                      <a:off x="0" y="0"/>
                      <a:ext cx="1072112" cy="1062428"/>
                    </a:xfrm>
                    <a:prstGeom prst="rect">
                      <a:avLst/>
                    </a:prstGeom>
                    <a:ln w="12700" cap="flat">
                      <a:noFill/>
                      <a:miter lim="400000"/>
                    </a:ln>
                    <a:effectLst/>
                  </pic:spPr>
                </pic:pic>
              </a:graphicData>
            </a:graphic>
          </wp:inline>
        </w:drawing>
      </w:r>
    </w:p>
    <w:p w14:paraId="315B3884" w14:textId="77777777" w:rsidR="006A4FEF" w:rsidRDefault="006A4FEF">
      <w:pPr>
        <w:pStyle w:val="Normal0"/>
        <w:rPr>
          <w:b/>
          <w:bCs/>
          <w:sz w:val="24"/>
          <w:szCs w:val="24"/>
        </w:rPr>
      </w:pPr>
    </w:p>
    <w:p w14:paraId="1393E3C4" w14:textId="77777777" w:rsidR="006A4FEF" w:rsidRPr="00716C48" w:rsidRDefault="00000000">
      <w:pPr>
        <w:pStyle w:val="Normal0"/>
        <w:jc w:val="center"/>
        <w:rPr>
          <w:b/>
          <w:bCs/>
          <w:sz w:val="24"/>
          <w:szCs w:val="24"/>
          <w:lang w:val="el-GR"/>
        </w:rPr>
      </w:pPr>
      <w:r w:rsidRPr="00716C48">
        <w:rPr>
          <w:b/>
          <w:bCs/>
          <w:sz w:val="24"/>
          <w:szCs w:val="24"/>
          <w:lang w:val="el-GR"/>
        </w:rPr>
        <w:t xml:space="preserve">ΕΛΛΗΝΙΚΗ ΔΗΜΟΚΡΑΤΙΑ        </w:t>
      </w:r>
    </w:p>
    <w:p w14:paraId="2B959871" w14:textId="77777777" w:rsidR="006A4FEF" w:rsidRPr="00716C48" w:rsidRDefault="00000000">
      <w:pPr>
        <w:pStyle w:val="Normal0"/>
        <w:jc w:val="center"/>
        <w:rPr>
          <w:b/>
          <w:bCs/>
          <w:sz w:val="24"/>
          <w:szCs w:val="24"/>
          <w:lang w:val="el-GR"/>
        </w:rPr>
      </w:pPr>
      <w:r w:rsidRPr="00716C48">
        <w:rPr>
          <w:b/>
          <w:bCs/>
          <w:sz w:val="24"/>
          <w:szCs w:val="24"/>
          <w:lang w:val="el-GR"/>
        </w:rPr>
        <w:t>ΙΟΝΙΟ ΠΑΝΕΠΣΤΗΜΙΟ</w:t>
      </w:r>
    </w:p>
    <w:p w14:paraId="2505F068" w14:textId="77777777" w:rsidR="006A4FEF" w:rsidRPr="00716C48" w:rsidRDefault="006A4FEF">
      <w:pPr>
        <w:pStyle w:val="Normal0"/>
        <w:jc w:val="center"/>
        <w:rPr>
          <w:b/>
          <w:bCs/>
          <w:sz w:val="24"/>
          <w:szCs w:val="24"/>
          <w:lang w:val="el-GR"/>
        </w:rPr>
      </w:pPr>
    </w:p>
    <w:p w14:paraId="6FE498F3" w14:textId="77777777" w:rsidR="006A4FEF" w:rsidRPr="00716C48" w:rsidRDefault="00000000">
      <w:pPr>
        <w:pStyle w:val="Normal0"/>
        <w:jc w:val="center"/>
        <w:rPr>
          <w:b/>
          <w:bCs/>
          <w:sz w:val="24"/>
          <w:szCs w:val="24"/>
          <w:lang w:val="el-GR"/>
        </w:rPr>
      </w:pPr>
      <w:r w:rsidRPr="00716C48">
        <w:rPr>
          <w:b/>
          <w:bCs/>
          <w:sz w:val="24"/>
          <w:szCs w:val="24"/>
          <w:lang w:val="el-GR"/>
        </w:rPr>
        <w:t>ΔΕΛΤΙΟ ΤΥΠΟΥ</w:t>
      </w:r>
    </w:p>
    <w:p w14:paraId="2FCC93F2" w14:textId="77777777" w:rsidR="006A4FEF" w:rsidRPr="00716C48" w:rsidRDefault="006A4FEF">
      <w:pPr>
        <w:pStyle w:val="Normal0"/>
        <w:rPr>
          <w:b/>
          <w:bCs/>
          <w:sz w:val="24"/>
          <w:szCs w:val="24"/>
          <w:lang w:val="el-GR"/>
        </w:rPr>
      </w:pPr>
    </w:p>
    <w:p w14:paraId="56547385" w14:textId="77777777" w:rsidR="006A4FEF" w:rsidRPr="00716C48" w:rsidRDefault="00000000">
      <w:pPr>
        <w:pStyle w:val="Normal0"/>
        <w:jc w:val="right"/>
        <w:rPr>
          <w:b/>
          <w:bCs/>
          <w:sz w:val="24"/>
          <w:szCs w:val="24"/>
          <w:lang w:val="el-GR"/>
        </w:rPr>
      </w:pPr>
      <w:r w:rsidRPr="00716C48">
        <w:rPr>
          <w:b/>
          <w:bCs/>
          <w:sz w:val="24"/>
          <w:szCs w:val="24"/>
          <w:lang w:val="el-GR"/>
        </w:rPr>
        <w:t>Κέρκυρα, 14 Μαΐου 2026</w:t>
      </w:r>
    </w:p>
    <w:p w14:paraId="00E08F89" w14:textId="77777777" w:rsidR="006A4FEF" w:rsidRPr="00716C48" w:rsidRDefault="006A4FEF">
      <w:pPr>
        <w:pStyle w:val="Normal0"/>
        <w:rPr>
          <w:b/>
          <w:bCs/>
          <w:sz w:val="24"/>
          <w:szCs w:val="24"/>
          <w:lang w:val="el-GR"/>
        </w:rPr>
      </w:pPr>
    </w:p>
    <w:p w14:paraId="41EF228F" w14:textId="77777777" w:rsidR="006A4FEF" w:rsidRPr="00716C48" w:rsidRDefault="006A4FEF">
      <w:pPr>
        <w:pStyle w:val="Normal0"/>
        <w:rPr>
          <w:b/>
          <w:bCs/>
          <w:sz w:val="24"/>
          <w:szCs w:val="24"/>
          <w:lang w:val="el-GR"/>
        </w:rPr>
      </w:pPr>
    </w:p>
    <w:p w14:paraId="0E0D8CBD" w14:textId="77777777" w:rsidR="006A4FEF" w:rsidRPr="00716C48" w:rsidRDefault="006A4FEF">
      <w:pPr>
        <w:pStyle w:val="Normal0"/>
        <w:jc w:val="center"/>
        <w:rPr>
          <w:b/>
          <w:bCs/>
          <w:sz w:val="24"/>
          <w:szCs w:val="24"/>
          <w:lang w:val="el-GR"/>
        </w:rPr>
      </w:pPr>
    </w:p>
    <w:p w14:paraId="38DCE3DC" w14:textId="77777777" w:rsidR="006A4FEF" w:rsidRPr="00716C48" w:rsidRDefault="00000000">
      <w:pPr>
        <w:pStyle w:val="Normal0"/>
        <w:jc w:val="center"/>
        <w:rPr>
          <w:b/>
          <w:bCs/>
          <w:sz w:val="24"/>
          <w:szCs w:val="24"/>
          <w:lang w:val="el-GR"/>
        </w:rPr>
      </w:pPr>
      <w:r w:rsidRPr="00716C48">
        <w:rPr>
          <w:b/>
          <w:bCs/>
          <w:sz w:val="24"/>
          <w:szCs w:val="24"/>
          <w:lang w:val="el-GR"/>
        </w:rPr>
        <w:t>19ο Φεστιβάλ Οπτικοακουστικών Τεχνών</w:t>
      </w:r>
    </w:p>
    <w:p w14:paraId="0D1E476A" w14:textId="77777777" w:rsidR="006A4FEF" w:rsidRPr="00716C48" w:rsidRDefault="00000000">
      <w:pPr>
        <w:pStyle w:val="Normal0"/>
        <w:jc w:val="center"/>
        <w:rPr>
          <w:b/>
          <w:bCs/>
          <w:sz w:val="24"/>
          <w:szCs w:val="24"/>
          <w:lang w:val="el-GR"/>
        </w:rPr>
      </w:pPr>
      <w:r w:rsidRPr="00716C48">
        <w:rPr>
          <w:b/>
          <w:bCs/>
          <w:sz w:val="24"/>
          <w:szCs w:val="24"/>
          <w:lang w:val="el-GR"/>
        </w:rPr>
        <w:t xml:space="preserve">Έκθεση Προγράμματος Μεταπτυχιακών Σπουδών </w:t>
      </w:r>
    </w:p>
    <w:p w14:paraId="5DA674D7" w14:textId="77777777" w:rsidR="006A4FEF" w:rsidRPr="00716C48" w:rsidRDefault="00000000">
      <w:pPr>
        <w:pStyle w:val="Normal0"/>
        <w:jc w:val="center"/>
        <w:rPr>
          <w:b/>
          <w:bCs/>
          <w:sz w:val="24"/>
          <w:szCs w:val="24"/>
          <w:lang w:val="el-GR"/>
        </w:rPr>
      </w:pPr>
      <w:r w:rsidRPr="00716C48">
        <w:rPr>
          <w:b/>
          <w:bCs/>
          <w:sz w:val="24"/>
          <w:szCs w:val="24"/>
          <w:lang w:val="el-GR"/>
        </w:rPr>
        <w:t>«Οπτικοακουστικές Τέχνες στην Ψηφιακή Εποχή»</w:t>
      </w:r>
    </w:p>
    <w:p w14:paraId="55DD32F2" w14:textId="77777777" w:rsidR="006A4FEF" w:rsidRPr="00716C48" w:rsidRDefault="006A4FEF">
      <w:pPr>
        <w:pStyle w:val="Normal0"/>
        <w:rPr>
          <w:lang w:val="el-GR"/>
        </w:rPr>
      </w:pPr>
    </w:p>
    <w:p w14:paraId="21F85BC3" w14:textId="77777777" w:rsidR="006A4FEF" w:rsidRPr="00716C48" w:rsidRDefault="006A4FEF">
      <w:pPr>
        <w:rPr>
          <w:lang w:val="el-GR"/>
        </w:rPr>
      </w:pPr>
    </w:p>
    <w:p w14:paraId="4FE50641" w14:textId="77777777" w:rsidR="006A4FEF" w:rsidRPr="00716C48" w:rsidRDefault="00000000">
      <w:pPr>
        <w:spacing w:after="240" w:line="259" w:lineRule="auto"/>
        <w:jc w:val="both"/>
        <w:rPr>
          <w:rFonts w:ascii="Calibri" w:eastAsia="Calibri" w:hAnsi="Calibri" w:cs="Calibri"/>
          <w:b/>
          <w:bCs/>
          <w:sz w:val="20"/>
          <w:szCs w:val="20"/>
          <w:lang w:val="el-GR"/>
        </w:rPr>
      </w:pPr>
      <w:r w:rsidRPr="00716C48">
        <w:rPr>
          <w:rFonts w:ascii="Calibri" w:hAnsi="Calibri"/>
          <w:b/>
          <w:bCs/>
          <w:sz w:val="20"/>
          <w:szCs w:val="20"/>
          <w:lang w:val="el-GR"/>
        </w:rPr>
        <w:t>16/05/2026 έως 17/05/2026 (12:00-22:00)</w:t>
      </w:r>
    </w:p>
    <w:p w14:paraId="202DD138" w14:textId="77777777" w:rsidR="006A4FEF" w:rsidRPr="00716C48" w:rsidRDefault="00000000">
      <w:pPr>
        <w:spacing w:after="240" w:line="259" w:lineRule="auto"/>
        <w:jc w:val="both"/>
        <w:rPr>
          <w:rFonts w:ascii="Calibri" w:eastAsia="Calibri" w:hAnsi="Calibri" w:cs="Calibri"/>
          <w:b/>
          <w:bCs/>
          <w:sz w:val="20"/>
          <w:szCs w:val="20"/>
          <w:lang w:val="el-GR"/>
        </w:rPr>
      </w:pPr>
      <w:r w:rsidRPr="00716C48">
        <w:rPr>
          <w:rFonts w:ascii="Calibri" w:hAnsi="Calibri"/>
          <w:b/>
          <w:bCs/>
          <w:sz w:val="20"/>
          <w:szCs w:val="20"/>
          <w:lang w:val="el-GR"/>
        </w:rPr>
        <w:t>Εγκαίνια:</w:t>
      </w:r>
      <w:r>
        <w:rPr>
          <w:rFonts w:ascii="Calibri" w:hAnsi="Calibri"/>
          <w:b/>
          <w:bCs/>
          <w:sz w:val="20"/>
          <w:szCs w:val="20"/>
        </w:rPr>
        <w:t> </w:t>
      </w:r>
      <w:r w:rsidRPr="00716C48">
        <w:rPr>
          <w:rFonts w:ascii="Calibri" w:hAnsi="Calibri"/>
          <w:b/>
          <w:bCs/>
          <w:sz w:val="20"/>
          <w:szCs w:val="20"/>
          <w:lang w:val="el-GR"/>
        </w:rPr>
        <w:t>Σάββατο, 16 Μαΐου</w:t>
      </w:r>
      <w:r>
        <w:rPr>
          <w:rFonts w:ascii="Calibri" w:hAnsi="Calibri"/>
          <w:b/>
          <w:bCs/>
          <w:sz w:val="20"/>
          <w:szCs w:val="20"/>
        </w:rPr>
        <w:t> </w:t>
      </w:r>
      <w:r w:rsidRPr="00716C48">
        <w:rPr>
          <w:rFonts w:ascii="Calibri" w:hAnsi="Calibri"/>
          <w:b/>
          <w:bCs/>
          <w:sz w:val="20"/>
          <w:szCs w:val="20"/>
          <w:lang w:val="el-GR"/>
        </w:rPr>
        <w:t>στις</w:t>
      </w:r>
      <w:r>
        <w:rPr>
          <w:rFonts w:ascii="Calibri" w:hAnsi="Calibri"/>
          <w:b/>
          <w:bCs/>
          <w:sz w:val="20"/>
          <w:szCs w:val="20"/>
        </w:rPr>
        <w:t> </w:t>
      </w:r>
      <w:r w:rsidRPr="00716C48">
        <w:rPr>
          <w:rFonts w:ascii="Calibri" w:hAnsi="Calibri"/>
          <w:b/>
          <w:bCs/>
          <w:sz w:val="20"/>
          <w:szCs w:val="20"/>
          <w:lang w:val="el-GR"/>
        </w:rPr>
        <w:t>20:00</w:t>
      </w:r>
    </w:p>
    <w:p w14:paraId="18C01083" w14:textId="77777777" w:rsidR="006A4FEF" w:rsidRPr="00716C48" w:rsidRDefault="00000000">
      <w:pPr>
        <w:spacing w:after="240" w:line="259" w:lineRule="auto"/>
        <w:jc w:val="both"/>
        <w:rPr>
          <w:rFonts w:ascii="Calibri" w:eastAsia="Calibri" w:hAnsi="Calibri" w:cs="Calibri"/>
          <w:b/>
          <w:bCs/>
          <w:sz w:val="20"/>
          <w:szCs w:val="20"/>
          <w:lang w:val="el-GR"/>
        </w:rPr>
      </w:pPr>
      <w:r w:rsidRPr="00716C48">
        <w:rPr>
          <w:rFonts w:ascii="Calibri" w:hAnsi="Calibri"/>
          <w:b/>
          <w:bCs/>
          <w:sz w:val="20"/>
          <w:szCs w:val="20"/>
          <w:lang w:val="el-GR"/>
        </w:rPr>
        <w:t>πρώην Τράπεζα της Ελλάδος, Πλατεία Δημαρχείου, και στην Ιόνιο Βουλή</w:t>
      </w:r>
    </w:p>
    <w:p w14:paraId="1B4629CA" w14:textId="77777777" w:rsidR="006A4FEF" w:rsidRPr="00716C48" w:rsidRDefault="00000000">
      <w:pPr>
        <w:spacing w:after="240" w:line="259" w:lineRule="auto"/>
        <w:jc w:val="both"/>
        <w:rPr>
          <w:rFonts w:ascii="Calibri" w:eastAsia="Calibri" w:hAnsi="Calibri" w:cs="Calibri"/>
          <w:sz w:val="20"/>
          <w:szCs w:val="20"/>
          <w:lang w:val="el-GR"/>
        </w:rPr>
      </w:pPr>
      <w:r w:rsidRPr="00716C48">
        <w:rPr>
          <w:rFonts w:ascii="Calibri" w:hAnsi="Calibri"/>
          <w:sz w:val="20"/>
          <w:szCs w:val="20"/>
          <w:lang w:val="el-GR"/>
        </w:rPr>
        <w:t>Η έκθεση του</w:t>
      </w:r>
      <w:r>
        <w:rPr>
          <w:rFonts w:ascii="Calibri" w:hAnsi="Calibri"/>
          <w:sz w:val="20"/>
          <w:szCs w:val="20"/>
        </w:rPr>
        <w:t> </w:t>
      </w:r>
      <w:r w:rsidRPr="00716C48">
        <w:rPr>
          <w:rFonts w:ascii="Calibri" w:hAnsi="Calibri"/>
          <w:sz w:val="20"/>
          <w:szCs w:val="20"/>
          <w:lang w:val="el-GR"/>
        </w:rPr>
        <w:t>Π.Μ.Σ. «Οπτικοακουστικές Τέχνες στην Ψηφιακή Εποχή»</w:t>
      </w:r>
      <w:r>
        <w:rPr>
          <w:rFonts w:ascii="Calibri" w:hAnsi="Calibri"/>
          <w:sz w:val="20"/>
          <w:szCs w:val="20"/>
        </w:rPr>
        <w:t> </w:t>
      </w:r>
      <w:r w:rsidRPr="00716C48">
        <w:rPr>
          <w:rFonts w:ascii="Calibri" w:hAnsi="Calibri"/>
          <w:sz w:val="20"/>
          <w:szCs w:val="20"/>
          <w:lang w:val="el-GR"/>
        </w:rPr>
        <w:t>εγκαινιάζεται το</w:t>
      </w:r>
      <w:r>
        <w:rPr>
          <w:rFonts w:ascii="Calibri" w:hAnsi="Calibri"/>
          <w:sz w:val="20"/>
          <w:szCs w:val="20"/>
        </w:rPr>
        <w:t> </w:t>
      </w:r>
      <w:r w:rsidRPr="00716C48">
        <w:rPr>
          <w:rFonts w:ascii="Calibri" w:hAnsi="Calibri"/>
          <w:sz w:val="20"/>
          <w:szCs w:val="20"/>
          <w:lang w:val="el-GR"/>
        </w:rPr>
        <w:t>Σάββατο 16 Μαΐου στις 20:00</w:t>
      </w:r>
      <w:r>
        <w:rPr>
          <w:rFonts w:ascii="Calibri" w:hAnsi="Calibri"/>
          <w:sz w:val="20"/>
          <w:szCs w:val="20"/>
        </w:rPr>
        <w:t> </w:t>
      </w:r>
      <w:r w:rsidRPr="00716C48">
        <w:rPr>
          <w:rFonts w:ascii="Calibri" w:hAnsi="Calibri"/>
          <w:sz w:val="20"/>
          <w:szCs w:val="20"/>
          <w:lang w:val="el-GR"/>
        </w:rPr>
        <w:t>και θα διαρκέσει για δύο ημέρες, Σάββατο και Κυριακή, με ωράριο επισκέψεων από τις 12:00 έως τις 22:00. Η έκθεση εξελίσσεται</w:t>
      </w:r>
      <w:r>
        <w:rPr>
          <w:rFonts w:ascii="Calibri" w:hAnsi="Calibri"/>
          <w:sz w:val="20"/>
          <w:szCs w:val="20"/>
        </w:rPr>
        <w:t> </w:t>
      </w:r>
      <w:r w:rsidRPr="00716C48">
        <w:rPr>
          <w:rFonts w:ascii="Calibri" w:hAnsi="Calibri"/>
          <w:sz w:val="20"/>
          <w:szCs w:val="20"/>
          <w:lang w:val="el-GR"/>
        </w:rPr>
        <w:t xml:space="preserve"> παράλληλα</w:t>
      </w:r>
      <w:r>
        <w:rPr>
          <w:rFonts w:ascii="Calibri" w:hAnsi="Calibri"/>
          <w:sz w:val="20"/>
          <w:szCs w:val="20"/>
        </w:rPr>
        <w:t> </w:t>
      </w:r>
      <w:r w:rsidRPr="00716C48">
        <w:rPr>
          <w:rFonts w:ascii="Calibri" w:hAnsi="Calibri"/>
          <w:sz w:val="20"/>
          <w:szCs w:val="20"/>
          <w:lang w:val="el-GR"/>
        </w:rPr>
        <w:t>σε δύο εμβληματικούς χώρους της πόλης, ξεκινώντας από την</w:t>
      </w:r>
      <w:r>
        <w:rPr>
          <w:rFonts w:ascii="Calibri" w:hAnsi="Calibri"/>
          <w:sz w:val="20"/>
          <w:szCs w:val="20"/>
        </w:rPr>
        <w:t> </w:t>
      </w:r>
      <w:r w:rsidRPr="00716C48">
        <w:rPr>
          <w:rFonts w:ascii="Calibri" w:hAnsi="Calibri"/>
          <w:sz w:val="20"/>
          <w:szCs w:val="20"/>
          <w:lang w:val="el-GR"/>
        </w:rPr>
        <w:t>πρώην Τράπεζα της Ελλάδος</w:t>
      </w:r>
      <w:r>
        <w:rPr>
          <w:rFonts w:ascii="Calibri" w:hAnsi="Calibri"/>
          <w:sz w:val="20"/>
          <w:szCs w:val="20"/>
        </w:rPr>
        <w:t> </w:t>
      </w:r>
      <w:r w:rsidRPr="00716C48">
        <w:rPr>
          <w:rFonts w:ascii="Calibri" w:hAnsi="Calibri"/>
          <w:sz w:val="20"/>
          <w:szCs w:val="20"/>
          <w:lang w:val="el-GR"/>
        </w:rPr>
        <w:t>(Πλατεία Δημαρχείου) και συνεχίζοντας στην</w:t>
      </w:r>
      <w:r>
        <w:rPr>
          <w:rFonts w:ascii="Calibri" w:hAnsi="Calibri"/>
          <w:sz w:val="20"/>
          <w:szCs w:val="20"/>
        </w:rPr>
        <w:t> </w:t>
      </w:r>
      <w:r w:rsidRPr="00716C48">
        <w:rPr>
          <w:rFonts w:ascii="Calibri" w:hAnsi="Calibri"/>
          <w:sz w:val="20"/>
          <w:szCs w:val="20"/>
          <w:lang w:val="el-GR"/>
        </w:rPr>
        <w:t>Ιόνιο Βουλή.</w:t>
      </w:r>
    </w:p>
    <w:p w14:paraId="6DBDE6B3" w14:textId="77777777" w:rsidR="006A4FEF" w:rsidRPr="00716C48" w:rsidRDefault="00000000">
      <w:pPr>
        <w:spacing w:after="240" w:line="259" w:lineRule="auto"/>
        <w:jc w:val="both"/>
        <w:rPr>
          <w:rFonts w:ascii="Calibri" w:eastAsia="Calibri" w:hAnsi="Calibri" w:cs="Calibri"/>
          <w:sz w:val="20"/>
          <w:szCs w:val="20"/>
          <w:lang w:val="el-GR"/>
        </w:rPr>
      </w:pPr>
      <w:r w:rsidRPr="00716C48">
        <w:rPr>
          <w:rFonts w:ascii="Calibri" w:hAnsi="Calibri"/>
          <w:sz w:val="20"/>
          <w:szCs w:val="20"/>
          <w:lang w:val="el-GR"/>
        </w:rPr>
        <w:t xml:space="preserve">Η έκθεση που παρουσιάζεται στο πλαίσιο του </w:t>
      </w:r>
      <w:r w:rsidRPr="00716C48">
        <w:rPr>
          <w:rFonts w:ascii="Calibri" w:hAnsi="Calibri"/>
          <w:b/>
          <w:bCs/>
          <w:sz w:val="20"/>
          <w:szCs w:val="20"/>
          <w:lang w:val="el-GR"/>
        </w:rPr>
        <w:t>Φεστιβάλ Οπτικοακουστικών Τεχνών του Τμήματος Τεχνών Ήχου και Εικόνας του Ιονίου Πανεπιστημίου</w:t>
      </w:r>
      <w:r w:rsidRPr="00716C48">
        <w:rPr>
          <w:rFonts w:ascii="Calibri" w:hAnsi="Calibri"/>
          <w:sz w:val="20"/>
          <w:szCs w:val="20"/>
          <w:lang w:val="el-GR"/>
        </w:rPr>
        <w:t xml:space="preserve">, συγκεντρώνει έργα που δημιουργήθηκαν στο </w:t>
      </w:r>
      <w:r w:rsidRPr="00716C48">
        <w:rPr>
          <w:rFonts w:ascii="Calibri" w:hAnsi="Calibri"/>
          <w:b/>
          <w:bCs/>
          <w:sz w:val="20"/>
          <w:szCs w:val="20"/>
          <w:lang w:val="el-GR"/>
        </w:rPr>
        <w:t>Π.Μ.Σ. «Οπτικοακουστικές Τέχνες στην Ψηφιακή Εποχή»</w:t>
      </w:r>
      <w:r w:rsidRPr="00716C48">
        <w:rPr>
          <w:rFonts w:ascii="Calibri" w:hAnsi="Calibri"/>
          <w:sz w:val="20"/>
          <w:szCs w:val="20"/>
          <w:lang w:val="el-GR"/>
        </w:rPr>
        <w:t>. Το πρόγραμμα καλλιεργεί τις τέχνες των νέων μέσων, συνδυάζοντας το δημιουργικό υπόβαθρο των παραδοσιακών μορφών τέχνης με τις διαρκώς εξελισσόμενες ψηφιακές και διαδραστικές τεχνολογίες.</w:t>
      </w:r>
    </w:p>
    <w:p w14:paraId="29484356" w14:textId="77777777" w:rsidR="006A4FEF" w:rsidRPr="00716C48" w:rsidRDefault="00000000">
      <w:pPr>
        <w:spacing w:after="240" w:line="259" w:lineRule="auto"/>
        <w:jc w:val="both"/>
        <w:rPr>
          <w:rFonts w:ascii="Calibri" w:eastAsia="Calibri" w:hAnsi="Calibri" w:cs="Calibri"/>
          <w:sz w:val="20"/>
          <w:szCs w:val="20"/>
          <w:lang w:val="el-GR"/>
        </w:rPr>
      </w:pPr>
      <w:r w:rsidRPr="00716C48">
        <w:rPr>
          <w:rFonts w:ascii="Calibri" w:hAnsi="Calibri"/>
          <w:sz w:val="20"/>
          <w:szCs w:val="20"/>
          <w:lang w:val="el-GR"/>
        </w:rPr>
        <w:t>Η παρουσίαση των έργων αναδεικνύει μια συστηματική παιδαγωγική διαδικασία που στοχεύει στη θεωρητική εμβάθυνση και την καλλιτεχνική εξειδίκευση. Μέσα από τη θεωρητική και πρακτική έρευνα, οι φοιτητές/τριες αποκτούν μια διεπιστημονική συνείδηση, γεφυρώνοντας την Τέχνη με την Τεχνολογία.</w:t>
      </w:r>
    </w:p>
    <w:p w14:paraId="544BF9B5" w14:textId="77777777" w:rsidR="006A4FEF" w:rsidRPr="00716C48" w:rsidRDefault="00000000">
      <w:pPr>
        <w:spacing w:after="240" w:line="259" w:lineRule="auto"/>
        <w:jc w:val="both"/>
        <w:rPr>
          <w:rFonts w:ascii="Calibri" w:eastAsia="Calibri" w:hAnsi="Calibri" w:cs="Calibri"/>
          <w:sz w:val="20"/>
          <w:szCs w:val="20"/>
          <w:lang w:val="el-GR"/>
        </w:rPr>
      </w:pPr>
      <w:r w:rsidRPr="00716C48">
        <w:rPr>
          <w:rFonts w:ascii="Calibri" w:hAnsi="Calibri"/>
          <w:sz w:val="20"/>
          <w:szCs w:val="20"/>
          <w:lang w:val="el-GR"/>
        </w:rPr>
        <w:t>Στην έκθεση αποτυπώνεται αυτή ακριβώς η διευρυμένη στόχευση, μέσα από έργα που συνδέουν την οπτική σκέψη, την ηχητική σύνθεση και τη διαδραστικότητα. Παράλληλα, υπογραμμίζεται ο μεταψηφιακός χαρακτήρα της σύγχρονης καλλιτεχνικής πρακτικής, όπου η τεχνολογία δεν αποτελεί απλώς εργαλείο παραγωγής, αλλά ένα δυναμικό πεδίο κριτικής, διερεύνησης και αναστοχασμού στον χώρο των Εικαστικών Τεχνών.</w:t>
      </w:r>
    </w:p>
    <w:p w14:paraId="01B768D4" w14:textId="77777777" w:rsidR="006A4FEF" w:rsidRPr="00716C48" w:rsidRDefault="006A4FEF">
      <w:pPr>
        <w:spacing w:after="240" w:line="259" w:lineRule="auto"/>
        <w:jc w:val="both"/>
        <w:rPr>
          <w:rFonts w:ascii="Calibri" w:eastAsia="Calibri" w:hAnsi="Calibri" w:cs="Calibri"/>
          <w:sz w:val="20"/>
          <w:szCs w:val="20"/>
          <w:lang w:val="el-GR"/>
        </w:rPr>
      </w:pPr>
    </w:p>
    <w:p w14:paraId="743D38D9" w14:textId="77777777" w:rsidR="006A4FEF" w:rsidRPr="00716C48" w:rsidRDefault="006A4FEF">
      <w:pPr>
        <w:spacing w:after="240" w:line="259" w:lineRule="auto"/>
        <w:jc w:val="both"/>
        <w:rPr>
          <w:rFonts w:ascii="Calibri" w:eastAsia="Calibri" w:hAnsi="Calibri" w:cs="Calibri"/>
          <w:sz w:val="20"/>
          <w:szCs w:val="20"/>
          <w:lang w:val="el-GR"/>
        </w:rPr>
      </w:pPr>
    </w:p>
    <w:p w14:paraId="6BBAC0A3" w14:textId="77777777" w:rsidR="006A4FEF" w:rsidRPr="00716C48" w:rsidRDefault="006A4FEF">
      <w:pPr>
        <w:spacing w:after="240" w:line="259" w:lineRule="auto"/>
        <w:jc w:val="both"/>
        <w:rPr>
          <w:rFonts w:ascii="Calibri" w:eastAsia="Calibri" w:hAnsi="Calibri" w:cs="Calibri"/>
          <w:sz w:val="20"/>
          <w:szCs w:val="20"/>
          <w:lang w:val="el-GR"/>
        </w:rPr>
      </w:pPr>
    </w:p>
    <w:p w14:paraId="767D1C08" w14:textId="77777777" w:rsidR="006A4FEF" w:rsidRPr="00716C48" w:rsidRDefault="00000000">
      <w:pPr>
        <w:spacing w:after="240" w:line="259" w:lineRule="auto"/>
        <w:jc w:val="both"/>
        <w:rPr>
          <w:rFonts w:ascii="Calibri" w:eastAsia="Calibri" w:hAnsi="Calibri" w:cs="Calibri"/>
          <w:b/>
          <w:bCs/>
          <w:sz w:val="20"/>
          <w:szCs w:val="20"/>
          <w:lang w:val="el-GR"/>
        </w:rPr>
      </w:pPr>
      <w:r w:rsidRPr="00716C48">
        <w:rPr>
          <w:rFonts w:ascii="Calibri" w:hAnsi="Calibri"/>
          <w:b/>
          <w:bCs/>
          <w:sz w:val="20"/>
          <w:szCs w:val="20"/>
          <w:lang w:val="el-GR"/>
        </w:rPr>
        <w:t>Συμμετέχουν οι καλλιτέχνες/ιδες:</w:t>
      </w:r>
    </w:p>
    <w:p w14:paraId="38A9519F" w14:textId="77777777" w:rsidR="006A4FEF" w:rsidRPr="00716C48" w:rsidRDefault="00000000">
      <w:pPr>
        <w:spacing w:after="240" w:line="259" w:lineRule="auto"/>
        <w:jc w:val="both"/>
        <w:rPr>
          <w:rFonts w:ascii="Calibri" w:eastAsia="Calibri" w:hAnsi="Calibri" w:cs="Calibri"/>
          <w:sz w:val="20"/>
          <w:szCs w:val="20"/>
          <w:lang w:val="el-GR"/>
        </w:rPr>
      </w:pPr>
      <w:r w:rsidRPr="00716C48">
        <w:rPr>
          <w:rFonts w:ascii="Calibri" w:hAnsi="Calibri"/>
          <w:sz w:val="20"/>
          <w:szCs w:val="20"/>
          <w:lang w:val="el-GR"/>
        </w:rPr>
        <w:t>Βασίλειος Αγγελόπουλος, Άρτεμις Αγαθοπούλου, Αναστασία Αλεξάνδρη, Μιμή Αναστασιάδου, Μαίρη Αντωνοπούλου, Αλεξάνδρα Αψωκάρδου, Ιωάννα Βαλσαμάρα, Νίκος Βενετόπουλος, Έλενα Βρύση, Κατερίνα Δούναβη, Χαραλαμπία Εγγλέζου, Ναταλί Ντιμπουά Καλέρο, Ασημίνα Άρτεμις Καραγεώργου, Γιώργος Κωνσταντίνου, Μαρία Κοσκίνα, Ελένη Μοσχοβούδη, Μαριέττα</w:t>
      </w:r>
      <w:r>
        <w:rPr>
          <w:rFonts w:ascii="Calibri" w:hAnsi="Calibri"/>
          <w:sz w:val="20"/>
          <w:szCs w:val="20"/>
        </w:rPr>
        <w:t> </w:t>
      </w:r>
      <w:r w:rsidRPr="00716C48">
        <w:rPr>
          <w:rFonts w:ascii="Calibri" w:hAnsi="Calibri"/>
          <w:sz w:val="20"/>
          <w:szCs w:val="20"/>
          <w:lang w:val="el-GR"/>
        </w:rPr>
        <w:t xml:space="preserve"> Μπιτσακάκη, Γιώργος Ντολαπτσής, Κατερίνα Παΐσιου, Δέσποινα Παπαδάκου, Αντωνία (Τόνια) Παπακωνσταντίνου, Αναστασία Προδρομάκη, Νικόλας Ρουμελιώτης, Γεωργία Εμμανουέλα Σινιοράκη, Ιωάννα Σκαντζέλη, Ελευθερία Σωτηρίου, Ανθή Στασινού, Γιώργος Συμεωνίδης, Βασιλική Σφαιροπούλου, Ιωάννα Τόλια, Σοφία Χατζηπασχάλη, Ζαφειρία Ευγενία Χρυσάφη, Βασιλική Σπαή</w:t>
      </w:r>
    </w:p>
    <w:p w14:paraId="52AD1E32" w14:textId="77777777" w:rsidR="006A4FEF" w:rsidRDefault="00000000">
      <w:pPr>
        <w:spacing w:after="240" w:line="259" w:lineRule="auto"/>
        <w:jc w:val="both"/>
        <w:rPr>
          <w:rFonts w:ascii="Calibri" w:eastAsia="Calibri" w:hAnsi="Calibri" w:cs="Calibri"/>
          <w:b/>
          <w:bCs/>
          <w:sz w:val="20"/>
          <w:szCs w:val="20"/>
        </w:rPr>
      </w:pPr>
      <w:r>
        <w:rPr>
          <w:rFonts w:ascii="Calibri" w:hAnsi="Calibri"/>
          <w:b/>
          <w:bCs/>
          <w:sz w:val="20"/>
          <w:szCs w:val="20"/>
        </w:rPr>
        <w:t>από τα μαθήματα:</w:t>
      </w:r>
    </w:p>
    <w:p w14:paraId="566C5169" w14:textId="77777777" w:rsidR="006A4FEF" w:rsidRPr="00716C48" w:rsidRDefault="00000000">
      <w:pPr>
        <w:numPr>
          <w:ilvl w:val="0"/>
          <w:numId w:val="1"/>
        </w:numPr>
        <w:spacing w:after="240" w:line="259" w:lineRule="auto"/>
        <w:jc w:val="both"/>
        <w:rPr>
          <w:rFonts w:ascii="Calibri" w:hAnsi="Calibri"/>
          <w:sz w:val="20"/>
          <w:szCs w:val="20"/>
          <w:lang w:val="el-GR"/>
        </w:rPr>
      </w:pPr>
      <w:r w:rsidRPr="00716C48">
        <w:rPr>
          <w:rFonts w:ascii="Calibri" w:hAnsi="Calibri"/>
          <w:sz w:val="20"/>
          <w:szCs w:val="20"/>
          <w:lang w:val="el-GR"/>
        </w:rPr>
        <w:t>Ψηφιακή Εικονογράφηση – Κινούμενα Γραφικά:      </w:t>
      </w:r>
      <w:r w:rsidRPr="00716C48">
        <w:rPr>
          <w:rFonts w:ascii="Calibri" w:hAnsi="Calibri"/>
          <w:sz w:val="20"/>
          <w:szCs w:val="20"/>
          <w:lang w:val="el-GR"/>
        </w:rPr>
        <w:br/>
        <w:t>Κωνσταντίνος Τηλιγάδης, Ιάκωβος Παναγόπουλος, Ίλια Μαρία Κατσαρίδου, Άλκηστις</w:t>
      </w:r>
      <w:r>
        <w:rPr>
          <w:rFonts w:ascii="Calibri" w:hAnsi="Calibri"/>
          <w:sz w:val="20"/>
          <w:szCs w:val="20"/>
        </w:rPr>
        <w:t> </w:t>
      </w:r>
      <w:r w:rsidRPr="00716C48">
        <w:rPr>
          <w:rFonts w:ascii="Calibri" w:hAnsi="Calibri"/>
          <w:sz w:val="20"/>
          <w:szCs w:val="20"/>
          <w:lang w:val="el-GR"/>
        </w:rPr>
        <w:t>Γεωργίου               </w:t>
      </w:r>
    </w:p>
    <w:p w14:paraId="147BFC8B" w14:textId="77777777" w:rsidR="006A4FEF" w:rsidRDefault="00000000">
      <w:pPr>
        <w:numPr>
          <w:ilvl w:val="0"/>
          <w:numId w:val="1"/>
        </w:numPr>
        <w:spacing w:after="240" w:line="259" w:lineRule="auto"/>
        <w:jc w:val="both"/>
        <w:rPr>
          <w:rFonts w:ascii="Calibri" w:hAnsi="Calibri"/>
          <w:sz w:val="20"/>
          <w:szCs w:val="20"/>
        </w:rPr>
      </w:pPr>
      <w:r>
        <w:rPr>
          <w:rFonts w:ascii="Calibri" w:hAnsi="Calibri"/>
          <w:sz w:val="20"/>
          <w:szCs w:val="20"/>
        </w:rPr>
        <w:t>AV Programming: Κωνσταντίνος Τσιούτας                           </w:t>
      </w:r>
    </w:p>
    <w:p w14:paraId="73941A57" w14:textId="77777777" w:rsidR="006A4FEF" w:rsidRPr="00716C48" w:rsidRDefault="00000000">
      <w:pPr>
        <w:numPr>
          <w:ilvl w:val="0"/>
          <w:numId w:val="1"/>
        </w:numPr>
        <w:spacing w:after="240" w:line="259" w:lineRule="auto"/>
        <w:jc w:val="both"/>
        <w:rPr>
          <w:rFonts w:ascii="Calibri" w:hAnsi="Calibri"/>
          <w:sz w:val="20"/>
          <w:szCs w:val="20"/>
          <w:lang w:val="el-GR"/>
        </w:rPr>
      </w:pPr>
      <w:r w:rsidRPr="00716C48">
        <w:rPr>
          <w:rFonts w:ascii="Calibri" w:hAnsi="Calibri"/>
          <w:sz w:val="20"/>
          <w:szCs w:val="20"/>
          <w:lang w:val="el-GR"/>
        </w:rPr>
        <w:t>Διαδραστικά Περιβάλλοντα – Εγκαταστάσεις: Άγγελος Φλώρος , Βασίλης Αλεξάνδρου  </w:t>
      </w:r>
    </w:p>
    <w:p w14:paraId="13C35E24" w14:textId="77777777" w:rsidR="006A4FEF" w:rsidRPr="00716C48" w:rsidRDefault="00000000">
      <w:pPr>
        <w:numPr>
          <w:ilvl w:val="0"/>
          <w:numId w:val="1"/>
        </w:numPr>
        <w:spacing w:after="240" w:line="259" w:lineRule="auto"/>
        <w:jc w:val="both"/>
        <w:rPr>
          <w:rFonts w:ascii="Calibri" w:hAnsi="Calibri"/>
          <w:sz w:val="20"/>
          <w:szCs w:val="20"/>
          <w:lang w:val="el-GR"/>
        </w:rPr>
      </w:pPr>
      <w:r w:rsidRPr="00716C48">
        <w:rPr>
          <w:rFonts w:ascii="Calibri" w:hAnsi="Calibri"/>
          <w:sz w:val="20"/>
          <w:szCs w:val="20"/>
          <w:lang w:val="el-GR"/>
        </w:rPr>
        <w:t>Επιτελεστικές Παρεμβάσεις: Μαρία Γαλάνη (Μάρω), Μαρίνη Χαρίκλεια (Χάρη)                        </w:t>
      </w:r>
    </w:p>
    <w:p w14:paraId="48FF3929" w14:textId="77777777" w:rsidR="006A4FEF" w:rsidRPr="00716C48" w:rsidRDefault="00000000">
      <w:pPr>
        <w:numPr>
          <w:ilvl w:val="0"/>
          <w:numId w:val="1"/>
        </w:numPr>
        <w:spacing w:after="240" w:line="259" w:lineRule="auto"/>
        <w:jc w:val="both"/>
        <w:rPr>
          <w:rFonts w:ascii="Calibri" w:hAnsi="Calibri"/>
          <w:sz w:val="20"/>
          <w:szCs w:val="20"/>
          <w:lang w:val="el-GR"/>
        </w:rPr>
      </w:pPr>
      <w:r w:rsidRPr="00716C48">
        <w:rPr>
          <w:rFonts w:ascii="Calibri" w:hAnsi="Calibri"/>
          <w:sz w:val="20"/>
          <w:szCs w:val="20"/>
          <w:lang w:val="el-GR"/>
        </w:rPr>
        <w:t>Τέχνη και Τεχνολογία: Άγγελος Φλώρος , Βασίλης Αλεξάνδρου               </w:t>
      </w:r>
    </w:p>
    <w:p w14:paraId="0240A893" w14:textId="77777777" w:rsidR="006A4FEF" w:rsidRPr="00716C48" w:rsidRDefault="00000000">
      <w:pPr>
        <w:numPr>
          <w:ilvl w:val="0"/>
          <w:numId w:val="1"/>
        </w:numPr>
        <w:spacing w:after="240" w:line="259" w:lineRule="auto"/>
        <w:jc w:val="both"/>
        <w:rPr>
          <w:rFonts w:ascii="Calibri" w:hAnsi="Calibri"/>
          <w:sz w:val="20"/>
          <w:szCs w:val="20"/>
          <w:lang w:val="el-GR"/>
        </w:rPr>
      </w:pPr>
      <w:r w:rsidRPr="00716C48">
        <w:rPr>
          <w:rFonts w:ascii="Calibri" w:hAnsi="Calibri"/>
          <w:sz w:val="20"/>
          <w:szCs w:val="20"/>
          <w:lang w:val="el-GR"/>
        </w:rPr>
        <w:t>Τέχνη Κινούμενης Εικόνας: Κωνσταντίνος Τηλιγάδης Ιάκωβος Παναγόπουλος  Ίλια Μαρία Κατσαρίδου, Άλκηστις</w:t>
      </w:r>
      <w:r>
        <w:rPr>
          <w:rFonts w:ascii="Calibri" w:hAnsi="Calibri"/>
          <w:sz w:val="20"/>
          <w:szCs w:val="20"/>
        </w:rPr>
        <w:t> </w:t>
      </w:r>
      <w:r w:rsidRPr="00716C48">
        <w:rPr>
          <w:rFonts w:ascii="Calibri" w:hAnsi="Calibri"/>
          <w:sz w:val="20"/>
          <w:szCs w:val="20"/>
          <w:lang w:val="el-GR"/>
        </w:rPr>
        <w:t>Γεωργίου              </w:t>
      </w:r>
    </w:p>
    <w:p w14:paraId="058FB83E" w14:textId="77777777" w:rsidR="006A4FEF" w:rsidRPr="00716C48" w:rsidRDefault="00000000">
      <w:pPr>
        <w:numPr>
          <w:ilvl w:val="0"/>
          <w:numId w:val="1"/>
        </w:numPr>
        <w:spacing w:after="240" w:line="259" w:lineRule="auto"/>
        <w:jc w:val="both"/>
        <w:rPr>
          <w:rFonts w:ascii="Calibri" w:hAnsi="Calibri"/>
          <w:sz w:val="20"/>
          <w:szCs w:val="20"/>
          <w:lang w:val="el-GR"/>
        </w:rPr>
      </w:pPr>
      <w:r w:rsidRPr="00716C48">
        <w:rPr>
          <w:rFonts w:ascii="Calibri" w:hAnsi="Calibri"/>
          <w:sz w:val="20"/>
          <w:szCs w:val="20"/>
          <w:lang w:val="el-GR"/>
        </w:rPr>
        <w:t>Ψηφιακή Αφήγηση: Σπυρίδων Βερύκιος, Θωμάς Βαλιανάτος    </w:t>
      </w:r>
    </w:p>
    <w:p w14:paraId="759BD5C6" w14:textId="77777777" w:rsidR="006A4FEF" w:rsidRPr="00716C48" w:rsidRDefault="00000000">
      <w:pPr>
        <w:numPr>
          <w:ilvl w:val="0"/>
          <w:numId w:val="1"/>
        </w:numPr>
        <w:spacing w:after="240" w:line="259" w:lineRule="auto"/>
        <w:jc w:val="both"/>
        <w:rPr>
          <w:rFonts w:ascii="Calibri" w:hAnsi="Calibri"/>
          <w:sz w:val="20"/>
          <w:szCs w:val="20"/>
          <w:lang w:val="el-GR"/>
        </w:rPr>
      </w:pPr>
      <w:r w:rsidRPr="00716C48">
        <w:rPr>
          <w:rFonts w:ascii="Calibri" w:hAnsi="Calibri"/>
          <w:sz w:val="20"/>
          <w:szCs w:val="20"/>
          <w:lang w:val="el-GR"/>
        </w:rPr>
        <w:t>Ψηφιακή Ποιητική: Αγγελική Μαλακασιώτη, Μαρία Λούκου</w:t>
      </w:r>
    </w:p>
    <w:p w14:paraId="7665070D" w14:textId="77777777" w:rsidR="006A4FEF" w:rsidRPr="00716C48" w:rsidRDefault="006A4FEF">
      <w:pPr>
        <w:jc w:val="both"/>
        <w:rPr>
          <w:rFonts w:ascii="Calibri" w:eastAsia="Calibri" w:hAnsi="Calibri" w:cs="Calibri"/>
          <w:sz w:val="20"/>
          <w:szCs w:val="20"/>
          <w:lang w:val="el-GR"/>
        </w:rPr>
      </w:pPr>
    </w:p>
    <w:p w14:paraId="1CCC71A4" w14:textId="77777777" w:rsidR="006A4FEF" w:rsidRPr="00716C48" w:rsidRDefault="006A4FEF">
      <w:pPr>
        <w:jc w:val="both"/>
        <w:rPr>
          <w:rFonts w:ascii="Calibri" w:eastAsia="Calibri" w:hAnsi="Calibri" w:cs="Calibri"/>
          <w:sz w:val="20"/>
          <w:szCs w:val="20"/>
          <w:lang w:val="el-GR"/>
        </w:rPr>
      </w:pPr>
    </w:p>
    <w:p w14:paraId="6A30540D" w14:textId="77777777" w:rsidR="006A4FEF" w:rsidRPr="00716C48" w:rsidRDefault="00000000">
      <w:pPr>
        <w:jc w:val="both"/>
        <w:rPr>
          <w:rFonts w:ascii="Calibri" w:eastAsia="Calibri" w:hAnsi="Calibri" w:cs="Calibri"/>
          <w:sz w:val="20"/>
          <w:szCs w:val="20"/>
          <w:lang w:val="el-GR"/>
        </w:rPr>
      </w:pPr>
      <w:r w:rsidRPr="00716C48">
        <w:rPr>
          <w:rFonts w:ascii="Calibri" w:hAnsi="Calibri"/>
          <w:sz w:val="20"/>
          <w:szCs w:val="20"/>
          <w:lang w:val="el-GR"/>
        </w:rPr>
        <w:t>Περισσότερες πληροφορίες:</w:t>
      </w:r>
    </w:p>
    <w:p w14:paraId="5B156EC2" w14:textId="77777777" w:rsidR="006A4FEF" w:rsidRPr="00716C48" w:rsidRDefault="006A4FEF">
      <w:pPr>
        <w:jc w:val="both"/>
        <w:rPr>
          <w:rFonts w:ascii="Calibri" w:eastAsia="Calibri" w:hAnsi="Calibri" w:cs="Calibri"/>
          <w:sz w:val="20"/>
          <w:szCs w:val="20"/>
          <w:lang w:val="el-GR"/>
        </w:rPr>
      </w:pPr>
    </w:p>
    <w:p w14:paraId="6046E1DD" w14:textId="77777777" w:rsidR="006A4FEF" w:rsidRPr="00716C48" w:rsidRDefault="00000000">
      <w:pPr>
        <w:spacing w:after="120"/>
        <w:ind w:right="567"/>
        <w:jc w:val="both"/>
        <w:rPr>
          <w:rFonts w:ascii="Calibri" w:eastAsia="Calibri" w:hAnsi="Calibri" w:cs="Calibri"/>
          <w:lang w:val="el-GR"/>
        </w:rPr>
      </w:pPr>
      <w:hyperlink r:id="rId8" w:history="1">
        <w:r>
          <w:rPr>
            <w:rStyle w:val="Hyperlink0"/>
          </w:rPr>
          <w:t>https</w:t>
        </w:r>
        <w:r w:rsidRPr="00716C48">
          <w:rPr>
            <w:rStyle w:val="Hyperlink0"/>
            <w:lang w:val="el-GR"/>
          </w:rPr>
          <w:t>://</w:t>
        </w:r>
        <w:r>
          <w:rPr>
            <w:rStyle w:val="Hyperlink0"/>
          </w:rPr>
          <w:t>avarts</w:t>
        </w:r>
        <w:r w:rsidRPr="00716C48">
          <w:rPr>
            <w:rStyle w:val="Hyperlink0"/>
            <w:lang w:val="el-GR"/>
          </w:rPr>
          <w:t>.</w:t>
        </w:r>
        <w:r>
          <w:rPr>
            <w:rStyle w:val="Hyperlink0"/>
          </w:rPr>
          <w:t>ionio</w:t>
        </w:r>
        <w:r w:rsidRPr="00716C48">
          <w:rPr>
            <w:rStyle w:val="Hyperlink0"/>
            <w:lang w:val="el-GR"/>
          </w:rPr>
          <w:t>.</w:t>
        </w:r>
        <w:r>
          <w:rPr>
            <w:rStyle w:val="Hyperlink0"/>
          </w:rPr>
          <w:t>gr</w:t>
        </w:r>
        <w:r w:rsidRPr="00716C48">
          <w:rPr>
            <w:rStyle w:val="Hyperlink0"/>
            <w:lang w:val="el-GR"/>
          </w:rPr>
          <w:t>/</w:t>
        </w:r>
        <w:r>
          <w:rPr>
            <w:rStyle w:val="Hyperlink0"/>
          </w:rPr>
          <w:t>festival</w:t>
        </w:r>
        <w:r w:rsidRPr="00716C48">
          <w:rPr>
            <w:rStyle w:val="Hyperlink0"/>
            <w:lang w:val="el-GR"/>
          </w:rPr>
          <w:t>/2026/</w:t>
        </w:r>
        <w:r>
          <w:rPr>
            <w:rStyle w:val="Hyperlink0"/>
          </w:rPr>
          <w:t>gr</w:t>
        </w:r>
        <w:r w:rsidRPr="00716C48">
          <w:rPr>
            <w:rStyle w:val="Hyperlink0"/>
            <w:lang w:val="el-GR"/>
          </w:rPr>
          <w:t>/</w:t>
        </w:r>
        <w:r>
          <w:rPr>
            <w:rStyle w:val="Hyperlink0"/>
          </w:rPr>
          <w:t>events</w:t>
        </w:r>
        <w:r w:rsidRPr="00716C48">
          <w:rPr>
            <w:rStyle w:val="Hyperlink0"/>
            <w:lang w:val="el-GR"/>
          </w:rPr>
          <w:t>/765/</w:t>
        </w:r>
      </w:hyperlink>
    </w:p>
    <w:p w14:paraId="1A53CFE0" w14:textId="77777777" w:rsidR="006A4FEF" w:rsidRPr="00716C48" w:rsidRDefault="006A4FEF">
      <w:pPr>
        <w:spacing w:after="120"/>
        <w:ind w:right="567"/>
        <w:jc w:val="both"/>
        <w:rPr>
          <w:rFonts w:ascii="Calibri" w:eastAsia="Calibri" w:hAnsi="Calibri" w:cs="Calibri"/>
          <w:lang w:val="el-GR"/>
        </w:rPr>
      </w:pPr>
    </w:p>
    <w:p w14:paraId="1C5A9021" w14:textId="77777777" w:rsidR="006A4FEF" w:rsidRPr="00716C48" w:rsidRDefault="006A4FEF">
      <w:pPr>
        <w:spacing w:after="120"/>
        <w:ind w:right="567"/>
        <w:jc w:val="both"/>
        <w:rPr>
          <w:rFonts w:ascii="Calibri" w:eastAsia="Calibri" w:hAnsi="Calibri" w:cs="Calibri"/>
          <w:b/>
          <w:bCs/>
          <w:sz w:val="20"/>
          <w:szCs w:val="20"/>
          <w:lang w:val="el-GR"/>
        </w:rPr>
      </w:pPr>
    </w:p>
    <w:p w14:paraId="59580DF7" w14:textId="77777777" w:rsidR="006A4FEF" w:rsidRPr="00716C48" w:rsidRDefault="006A4FEF">
      <w:pPr>
        <w:spacing w:after="120"/>
        <w:ind w:right="567"/>
        <w:jc w:val="both"/>
        <w:rPr>
          <w:rFonts w:ascii="Calibri" w:eastAsia="Calibri" w:hAnsi="Calibri" w:cs="Calibri"/>
          <w:b/>
          <w:bCs/>
          <w:sz w:val="20"/>
          <w:szCs w:val="20"/>
          <w:lang w:val="el-GR"/>
        </w:rPr>
      </w:pPr>
    </w:p>
    <w:p w14:paraId="221C9D9D" w14:textId="77777777" w:rsidR="006A4FEF" w:rsidRPr="00716C48" w:rsidRDefault="006A4FEF">
      <w:pPr>
        <w:spacing w:after="120"/>
        <w:ind w:right="567"/>
        <w:jc w:val="both"/>
        <w:rPr>
          <w:rFonts w:ascii="Calibri" w:eastAsia="Calibri" w:hAnsi="Calibri" w:cs="Calibri"/>
          <w:b/>
          <w:bCs/>
          <w:sz w:val="20"/>
          <w:szCs w:val="20"/>
          <w:lang w:val="el-GR"/>
        </w:rPr>
      </w:pPr>
    </w:p>
    <w:p w14:paraId="3ED7648E" w14:textId="77777777" w:rsidR="006A4FEF" w:rsidRPr="00716C48" w:rsidRDefault="006A4FEF">
      <w:pPr>
        <w:spacing w:after="120"/>
        <w:ind w:right="567"/>
        <w:jc w:val="both"/>
        <w:rPr>
          <w:rFonts w:ascii="Calibri" w:eastAsia="Calibri" w:hAnsi="Calibri" w:cs="Calibri"/>
          <w:b/>
          <w:bCs/>
          <w:sz w:val="20"/>
          <w:szCs w:val="20"/>
          <w:lang w:val="el-GR"/>
        </w:rPr>
      </w:pPr>
    </w:p>
    <w:p w14:paraId="6839713A" w14:textId="77777777" w:rsidR="006A4FEF" w:rsidRPr="00716C48" w:rsidRDefault="006A4FEF">
      <w:pPr>
        <w:spacing w:after="120"/>
        <w:ind w:right="567"/>
        <w:jc w:val="both"/>
        <w:rPr>
          <w:rFonts w:ascii="Calibri" w:eastAsia="Calibri" w:hAnsi="Calibri" w:cs="Calibri"/>
          <w:b/>
          <w:bCs/>
          <w:sz w:val="20"/>
          <w:szCs w:val="20"/>
          <w:lang w:val="el-GR"/>
        </w:rPr>
      </w:pPr>
    </w:p>
    <w:p w14:paraId="7EB9AF82" w14:textId="77777777" w:rsidR="006A4FEF" w:rsidRPr="00716C48" w:rsidRDefault="006A4FEF">
      <w:pPr>
        <w:spacing w:after="120"/>
        <w:ind w:right="567"/>
        <w:jc w:val="both"/>
        <w:rPr>
          <w:rFonts w:ascii="Calibri" w:eastAsia="Calibri" w:hAnsi="Calibri" w:cs="Calibri"/>
          <w:b/>
          <w:bCs/>
          <w:sz w:val="20"/>
          <w:szCs w:val="20"/>
          <w:lang w:val="el-GR"/>
        </w:rPr>
      </w:pPr>
    </w:p>
    <w:p w14:paraId="348F0E94" w14:textId="77777777" w:rsidR="006A4FEF" w:rsidRPr="00716C48" w:rsidRDefault="006A4FEF">
      <w:pPr>
        <w:spacing w:after="120"/>
        <w:ind w:right="567"/>
        <w:jc w:val="both"/>
        <w:rPr>
          <w:rFonts w:ascii="Calibri" w:eastAsia="Calibri" w:hAnsi="Calibri" w:cs="Calibri"/>
          <w:b/>
          <w:bCs/>
          <w:sz w:val="20"/>
          <w:szCs w:val="20"/>
          <w:lang w:val="el-GR"/>
        </w:rPr>
      </w:pPr>
    </w:p>
    <w:p w14:paraId="6F2F2372" w14:textId="77777777" w:rsidR="006A4FEF" w:rsidRPr="00716C48" w:rsidRDefault="006A4FEF">
      <w:pPr>
        <w:spacing w:after="120"/>
        <w:ind w:right="567"/>
        <w:jc w:val="both"/>
        <w:rPr>
          <w:rFonts w:ascii="Calibri" w:eastAsia="Calibri" w:hAnsi="Calibri" w:cs="Calibri"/>
          <w:b/>
          <w:bCs/>
          <w:sz w:val="20"/>
          <w:szCs w:val="20"/>
          <w:lang w:val="el-GR"/>
        </w:rPr>
      </w:pPr>
    </w:p>
    <w:p w14:paraId="7E6FCAE4" w14:textId="77777777" w:rsidR="006A4FEF" w:rsidRPr="00716C48" w:rsidRDefault="006A4FEF">
      <w:pPr>
        <w:spacing w:after="120"/>
        <w:ind w:right="567"/>
        <w:jc w:val="both"/>
        <w:rPr>
          <w:rFonts w:ascii="Calibri" w:eastAsia="Calibri" w:hAnsi="Calibri" w:cs="Calibri"/>
          <w:b/>
          <w:bCs/>
          <w:sz w:val="20"/>
          <w:szCs w:val="20"/>
          <w:lang w:val="el-GR"/>
        </w:rPr>
      </w:pPr>
    </w:p>
    <w:p w14:paraId="21C77E0C" w14:textId="77777777" w:rsidR="006A4FEF" w:rsidRPr="00716C48" w:rsidRDefault="006A4FEF">
      <w:pPr>
        <w:spacing w:after="120"/>
        <w:ind w:right="567"/>
        <w:jc w:val="both"/>
        <w:rPr>
          <w:rFonts w:ascii="Calibri" w:eastAsia="Calibri" w:hAnsi="Calibri" w:cs="Calibri"/>
          <w:b/>
          <w:bCs/>
          <w:sz w:val="20"/>
          <w:szCs w:val="20"/>
          <w:lang w:val="el-GR"/>
        </w:rPr>
      </w:pPr>
    </w:p>
    <w:p w14:paraId="7D3B5784" w14:textId="77777777" w:rsidR="006A4FEF" w:rsidRPr="00716C48" w:rsidRDefault="006A4FEF">
      <w:pPr>
        <w:spacing w:after="120"/>
        <w:ind w:right="567"/>
        <w:jc w:val="both"/>
        <w:rPr>
          <w:rFonts w:ascii="Calibri" w:eastAsia="Calibri" w:hAnsi="Calibri" w:cs="Calibri"/>
          <w:b/>
          <w:bCs/>
          <w:sz w:val="20"/>
          <w:szCs w:val="20"/>
          <w:lang w:val="el-GR"/>
        </w:rPr>
      </w:pPr>
    </w:p>
    <w:p w14:paraId="689955E4" w14:textId="77777777" w:rsidR="006A4FEF" w:rsidRPr="00716C48" w:rsidRDefault="006A4FEF">
      <w:pPr>
        <w:spacing w:after="120"/>
        <w:ind w:right="567"/>
        <w:jc w:val="both"/>
        <w:rPr>
          <w:rFonts w:ascii="Calibri" w:eastAsia="Calibri" w:hAnsi="Calibri" w:cs="Calibri"/>
          <w:b/>
          <w:bCs/>
          <w:sz w:val="20"/>
          <w:szCs w:val="20"/>
          <w:lang w:val="el-GR"/>
        </w:rPr>
      </w:pPr>
    </w:p>
    <w:p w14:paraId="5D80FE3E" w14:textId="77777777" w:rsidR="006A4FEF" w:rsidRPr="00716C48" w:rsidRDefault="006A4FEF">
      <w:pPr>
        <w:spacing w:after="120"/>
        <w:ind w:right="567"/>
        <w:jc w:val="both"/>
        <w:rPr>
          <w:rFonts w:ascii="Calibri" w:eastAsia="Calibri" w:hAnsi="Calibri" w:cs="Calibri"/>
          <w:b/>
          <w:bCs/>
          <w:sz w:val="20"/>
          <w:szCs w:val="20"/>
          <w:lang w:val="el-GR"/>
        </w:rPr>
      </w:pPr>
    </w:p>
    <w:p w14:paraId="38A67860" w14:textId="77777777" w:rsidR="006A4FEF" w:rsidRPr="00716C48" w:rsidRDefault="006A4FEF">
      <w:pPr>
        <w:spacing w:after="120"/>
        <w:ind w:right="567"/>
        <w:jc w:val="both"/>
        <w:rPr>
          <w:rFonts w:ascii="Calibri" w:eastAsia="Calibri" w:hAnsi="Calibri" w:cs="Calibri"/>
          <w:b/>
          <w:bCs/>
          <w:sz w:val="20"/>
          <w:szCs w:val="20"/>
          <w:lang w:val="el-GR"/>
        </w:rPr>
      </w:pPr>
    </w:p>
    <w:p w14:paraId="6564CB45" w14:textId="77777777" w:rsidR="006A4FEF" w:rsidRPr="00716C48" w:rsidRDefault="006A4FEF">
      <w:pPr>
        <w:jc w:val="center"/>
        <w:rPr>
          <w:rFonts w:ascii="Calibri" w:eastAsia="Calibri" w:hAnsi="Calibri" w:cs="Calibri"/>
          <w:b/>
          <w:bCs/>
          <w:sz w:val="20"/>
          <w:szCs w:val="20"/>
          <w:lang w:val="el-GR"/>
        </w:rPr>
      </w:pPr>
    </w:p>
    <w:p w14:paraId="66D71272" w14:textId="77777777" w:rsidR="006A4FEF" w:rsidRDefault="00000000">
      <w:pPr>
        <w:jc w:val="center"/>
        <w:rPr>
          <w:rFonts w:ascii="Calibri" w:eastAsia="Calibri" w:hAnsi="Calibri" w:cs="Calibri"/>
          <w:b/>
          <w:bCs/>
          <w:sz w:val="20"/>
          <w:szCs w:val="20"/>
        </w:rPr>
      </w:pPr>
      <w:r>
        <w:rPr>
          <w:rFonts w:ascii="Calibri" w:hAnsi="Calibri"/>
          <w:b/>
          <w:bCs/>
          <w:sz w:val="20"/>
          <w:szCs w:val="20"/>
        </w:rPr>
        <w:t>Χορηγοί Επικοινωνίας</w:t>
      </w:r>
    </w:p>
    <w:p w14:paraId="63EB8D55" w14:textId="77777777" w:rsidR="006A4FEF" w:rsidRDefault="00000000">
      <w:pPr>
        <w:jc w:val="center"/>
      </w:pPr>
      <w:r>
        <w:rPr>
          <w:noProof/>
        </w:rPr>
        <w:drawing>
          <wp:inline distT="0" distB="0" distL="0" distR="0" wp14:anchorId="43BF307D" wp14:editId="18B40CBF">
            <wp:extent cx="1501086" cy="844192"/>
            <wp:effectExtent l="0" t="0" r="0" b="0"/>
            <wp:docPr id="1073741827" name="officeArt object" descr="drawing"/>
            <wp:cNvGraphicFramePr/>
            <a:graphic xmlns:a="http://schemas.openxmlformats.org/drawingml/2006/main">
              <a:graphicData uri="http://schemas.openxmlformats.org/drawingml/2006/picture">
                <pic:pic xmlns:pic="http://schemas.openxmlformats.org/drawingml/2006/picture">
                  <pic:nvPicPr>
                    <pic:cNvPr id="1073741827" name="drawing" descr="drawing"/>
                    <pic:cNvPicPr>
                      <a:picLocks noChangeAspect="1"/>
                    </pic:cNvPicPr>
                  </pic:nvPicPr>
                  <pic:blipFill>
                    <a:blip r:embed="rId9"/>
                    <a:stretch>
                      <a:fillRect/>
                    </a:stretch>
                  </pic:blipFill>
                  <pic:spPr>
                    <a:xfrm>
                      <a:off x="0" y="0"/>
                      <a:ext cx="1501086" cy="844192"/>
                    </a:xfrm>
                    <a:prstGeom prst="rect">
                      <a:avLst/>
                    </a:prstGeom>
                    <a:ln w="12700" cap="flat">
                      <a:noFill/>
                      <a:miter lim="400000"/>
                    </a:ln>
                    <a:effectLst/>
                  </pic:spPr>
                </pic:pic>
              </a:graphicData>
            </a:graphic>
          </wp:inline>
        </w:drawing>
      </w:r>
      <w:r>
        <w:rPr>
          <w:noProof/>
        </w:rPr>
        <w:drawing>
          <wp:inline distT="0" distB="0" distL="0" distR="0" wp14:anchorId="4E59ACFD" wp14:editId="614E4930">
            <wp:extent cx="1238250" cy="1238250"/>
            <wp:effectExtent l="0" t="0" r="0" b="0"/>
            <wp:docPr id="1073741828" name="officeArt object" descr="drawing"/>
            <wp:cNvGraphicFramePr/>
            <a:graphic xmlns:a="http://schemas.openxmlformats.org/drawingml/2006/main">
              <a:graphicData uri="http://schemas.openxmlformats.org/drawingml/2006/picture">
                <pic:pic xmlns:pic="http://schemas.openxmlformats.org/drawingml/2006/picture">
                  <pic:nvPicPr>
                    <pic:cNvPr id="1073741828" name="drawing" descr="drawing"/>
                    <pic:cNvPicPr>
                      <a:picLocks noChangeAspect="1"/>
                    </pic:cNvPicPr>
                  </pic:nvPicPr>
                  <pic:blipFill>
                    <a:blip r:embed="rId10"/>
                    <a:stretch>
                      <a:fillRect/>
                    </a:stretch>
                  </pic:blipFill>
                  <pic:spPr>
                    <a:xfrm>
                      <a:off x="0" y="0"/>
                      <a:ext cx="1238250" cy="1238250"/>
                    </a:xfrm>
                    <a:prstGeom prst="rect">
                      <a:avLst/>
                    </a:prstGeom>
                    <a:ln w="12700" cap="flat">
                      <a:noFill/>
                      <a:miter lim="400000"/>
                    </a:ln>
                    <a:effectLst/>
                  </pic:spPr>
                </pic:pic>
              </a:graphicData>
            </a:graphic>
          </wp:inline>
        </w:drawing>
      </w:r>
      <w:r>
        <w:rPr>
          <w:noProof/>
        </w:rPr>
        <w:drawing>
          <wp:inline distT="0" distB="0" distL="0" distR="0" wp14:anchorId="135AAA21" wp14:editId="183D78DA">
            <wp:extent cx="1340025" cy="753612"/>
            <wp:effectExtent l="0" t="0" r="0" b="0"/>
            <wp:docPr id="1073741829" name="officeArt object" descr="drawing"/>
            <wp:cNvGraphicFramePr/>
            <a:graphic xmlns:a="http://schemas.openxmlformats.org/drawingml/2006/main">
              <a:graphicData uri="http://schemas.openxmlformats.org/drawingml/2006/picture">
                <pic:pic xmlns:pic="http://schemas.openxmlformats.org/drawingml/2006/picture">
                  <pic:nvPicPr>
                    <pic:cNvPr id="1073741829" name="drawing" descr="drawing"/>
                    <pic:cNvPicPr>
                      <a:picLocks noChangeAspect="1"/>
                    </pic:cNvPicPr>
                  </pic:nvPicPr>
                  <pic:blipFill>
                    <a:blip r:embed="rId11"/>
                    <a:stretch>
                      <a:fillRect/>
                    </a:stretch>
                  </pic:blipFill>
                  <pic:spPr>
                    <a:xfrm>
                      <a:off x="0" y="0"/>
                      <a:ext cx="1340025" cy="753612"/>
                    </a:xfrm>
                    <a:prstGeom prst="rect">
                      <a:avLst/>
                    </a:prstGeom>
                    <a:ln w="12700" cap="flat">
                      <a:noFill/>
                      <a:miter lim="400000"/>
                    </a:ln>
                    <a:effectLst/>
                  </pic:spPr>
                </pic:pic>
              </a:graphicData>
            </a:graphic>
          </wp:inline>
        </w:drawing>
      </w:r>
      <w:r>
        <w:rPr>
          <w:noProof/>
        </w:rPr>
        <w:drawing>
          <wp:inline distT="0" distB="0" distL="0" distR="0" wp14:anchorId="0951F3E7" wp14:editId="28069AF1">
            <wp:extent cx="1178612" cy="720381"/>
            <wp:effectExtent l="0" t="0" r="0" b="0"/>
            <wp:docPr id="1073741830" name="officeArt object" descr="drawing"/>
            <wp:cNvGraphicFramePr/>
            <a:graphic xmlns:a="http://schemas.openxmlformats.org/drawingml/2006/main">
              <a:graphicData uri="http://schemas.openxmlformats.org/drawingml/2006/picture">
                <pic:pic xmlns:pic="http://schemas.openxmlformats.org/drawingml/2006/picture">
                  <pic:nvPicPr>
                    <pic:cNvPr id="1073741830" name="drawing" descr="drawing"/>
                    <pic:cNvPicPr>
                      <a:picLocks noChangeAspect="1"/>
                    </pic:cNvPicPr>
                  </pic:nvPicPr>
                  <pic:blipFill>
                    <a:blip r:embed="rId12"/>
                    <a:stretch>
                      <a:fillRect/>
                    </a:stretch>
                  </pic:blipFill>
                  <pic:spPr>
                    <a:xfrm>
                      <a:off x="0" y="0"/>
                      <a:ext cx="1178612" cy="720381"/>
                    </a:xfrm>
                    <a:prstGeom prst="rect">
                      <a:avLst/>
                    </a:prstGeom>
                    <a:ln w="12700" cap="flat">
                      <a:noFill/>
                      <a:miter lim="400000"/>
                    </a:ln>
                    <a:effectLst/>
                  </pic:spPr>
                </pic:pic>
              </a:graphicData>
            </a:graphic>
          </wp:inline>
        </w:drawing>
      </w:r>
      <w:r>
        <w:rPr>
          <w:noProof/>
        </w:rPr>
        <w:drawing>
          <wp:inline distT="0" distB="0" distL="0" distR="0" wp14:anchorId="2072E7F8" wp14:editId="7339D574">
            <wp:extent cx="1555079" cy="874555"/>
            <wp:effectExtent l="0" t="0" r="0" b="0"/>
            <wp:docPr id="1073741831" name="officeArt object" descr="drawing"/>
            <wp:cNvGraphicFramePr/>
            <a:graphic xmlns:a="http://schemas.openxmlformats.org/drawingml/2006/main">
              <a:graphicData uri="http://schemas.openxmlformats.org/drawingml/2006/picture">
                <pic:pic xmlns:pic="http://schemas.openxmlformats.org/drawingml/2006/picture">
                  <pic:nvPicPr>
                    <pic:cNvPr id="1073741831" name="drawing" descr="drawing"/>
                    <pic:cNvPicPr>
                      <a:picLocks noChangeAspect="1"/>
                    </pic:cNvPicPr>
                  </pic:nvPicPr>
                  <pic:blipFill>
                    <a:blip r:embed="rId13"/>
                    <a:stretch>
                      <a:fillRect/>
                    </a:stretch>
                  </pic:blipFill>
                  <pic:spPr>
                    <a:xfrm>
                      <a:off x="0" y="0"/>
                      <a:ext cx="1555079" cy="874555"/>
                    </a:xfrm>
                    <a:prstGeom prst="rect">
                      <a:avLst/>
                    </a:prstGeom>
                    <a:ln w="12700" cap="flat">
                      <a:noFill/>
                      <a:miter lim="400000"/>
                    </a:ln>
                    <a:effectLst/>
                  </pic:spPr>
                </pic:pic>
              </a:graphicData>
            </a:graphic>
          </wp:inline>
        </w:drawing>
      </w:r>
      <w:r>
        <w:rPr>
          <w:noProof/>
        </w:rPr>
        <w:drawing>
          <wp:inline distT="0" distB="0" distL="0" distR="0" wp14:anchorId="0CBEC478" wp14:editId="0D83F6DB">
            <wp:extent cx="1228725" cy="1228725"/>
            <wp:effectExtent l="0" t="0" r="0" b="0"/>
            <wp:docPr id="1073741832" name="officeArt object" descr="drawing"/>
            <wp:cNvGraphicFramePr/>
            <a:graphic xmlns:a="http://schemas.openxmlformats.org/drawingml/2006/main">
              <a:graphicData uri="http://schemas.openxmlformats.org/drawingml/2006/picture">
                <pic:pic xmlns:pic="http://schemas.openxmlformats.org/drawingml/2006/picture">
                  <pic:nvPicPr>
                    <pic:cNvPr id="1073741832" name="drawing" descr="drawing"/>
                    <pic:cNvPicPr>
                      <a:picLocks noChangeAspect="1"/>
                    </pic:cNvPicPr>
                  </pic:nvPicPr>
                  <pic:blipFill>
                    <a:blip r:embed="rId14"/>
                    <a:stretch>
                      <a:fillRect/>
                    </a:stretch>
                  </pic:blipFill>
                  <pic:spPr>
                    <a:xfrm>
                      <a:off x="0" y="0"/>
                      <a:ext cx="1228725" cy="1228725"/>
                    </a:xfrm>
                    <a:prstGeom prst="rect">
                      <a:avLst/>
                    </a:prstGeom>
                    <a:ln w="12700" cap="flat">
                      <a:noFill/>
                      <a:miter lim="400000"/>
                    </a:ln>
                    <a:effectLst/>
                  </pic:spPr>
                </pic:pic>
              </a:graphicData>
            </a:graphic>
          </wp:inline>
        </w:drawing>
      </w:r>
      <w:r>
        <w:rPr>
          <w:noProof/>
        </w:rPr>
        <w:drawing>
          <wp:inline distT="0" distB="0" distL="0" distR="0" wp14:anchorId="1AA1D912" wp14:editId="4E115324">
            <wp:extent cx="1254619" cy="1232480"/>
            <wp:effectExtent l="0" t="0" r="0" b="0"/>
            <wp:docPr id="1073741833" name="officeArt object" descr="drawing"/>
            <wp:cNvGraphicFramePr/>
            <a:graphic xmlns:a="http://schemas.openxmlformats.org/drawingml/2006/main">
              <a:graphicData uri="http://schemas.openxmlformats.org/drawingml/2006/picture">
                <pic:pic xmlns:pic="http://schemas.openxmlformats.org/drawingml/2006/picture">
                  <pic:nvPicPr>
                    <pic:cNvPr id="1073741833" name="drawing" descr="drawing"/>
                    <pic:cNvPicPr>
                      <a:picLocks noChangeAspect="1"/>
                    </pic:cNvPicPr>
                  </pic:nvPicPr>
                  <pic:blipFill>
                    <a:blip r:embed="rId15"/>
                    <a:stretch>
                      <a:fillRect/>
                    </a:stretch>
                  </pic:blipFill>
                  <pic:spPr>
                    <a:xfrm>
                      <a:off x="0" y="0"/>
                      <a:ext cx="1254619" cy="1232480"/>
                    </a:xfrm>
                    <a:prstGeom prst="rect">
                      <a:avLst/>
                    </a:prstGeom>
                    <a:ln w="12700" cap="flat">
                      <a:noFill/>
                      <a:miter lim="400000"/>
                    </a:ln>
                    <a:effectLst/>
                  </pic:spPr>
                </pic:pic>
              </a:graphicData>
            </a:graphic>
          </wp:inline>
        </w:drawing>
      </w:r>
    </w:p>
    <w:p w14:paraId="5E99E1A0" w14:textId="77777777" w:rsidR="006A4FEF" w:rsidRDefault="006A4FEF"/>
    <w:p w14:paraId="5071989B" w14:textId="77777777" w:rsidR="006A4FEF" w:rsidRDefault="006A4FEF">
      <w:pPr>
        <w:jc w:val="center"/>
        <w:rPr>
          <w:rFonts w:ascii="Calibri" w:eastAsia="Calibri" w:hAnsi="Calibri" w:cs="Calibri"/>
          <w:b/>
          <w:bCs/>
          <w:sz w:val="20"/>
          <w:szCs w:val="20"/>
        </w:rPr>
      </w:pPr>
    </w:p>
    <w:p w14:paraId="30F85836" w14:textId="77777777" w:rsidR="006A4FEF" w:rsidRDefault="006A4FEF">
      <w:pPr>
        <w:jc w:val="center"/>
        <w:rPr>
          <w:rFonts w:ascii="Calibri" w:eastAsia="Calibri" w:hAnsi="Calibri" w:cs="Calibri"/>
          <w:b/>
          <w:bCs/>
          <w:sz w:val="20"/>
          <w:szCs w:val="20"/>
        </w:rPr>
      </w:pPr>
    </w:p>
    <w:p w14:paraId="425CEAA8" w14:textId="77777777" w:rsidR="006A4FEF" w:rsidRDefault="006A4FEF">
      <w:pPr>
        <w:jc w:val="center"/>
        <w:rPr>
          <w:rFonts w:ascii="Calibri" w:eastAsia="Calibri" w:hAnsi="Calibri" w:cs="Calibri"/>
          <w:b/>
          <w:bCs/>
          <w:sz w:val="20"/>
          <w:szCs w:val="20"/>
        </w:rPr>
      </w:pPr>
    </w:p>
    <w:p w14:paraId="01A2FD1C" w14:textId="77777777" w:rsidR="006A4FEF" w:rsidRDefault="006A4FEF">
      <w:pPr>
        <w:jc w:val="center"/>
        <w:rPr>
          <w:rFonts w:ascii="Calibri" w:eastAsia="Calibri" w:hAnsi="Calibri" w:cs="Calibri"/>
          <w:b/>
          <w:bCs/>
          <w:sz w:val="20"/>
          <w:szCs w:val="20"/>
        </w:rPr>
      </w:pPr>
    </w:p>
    <w:p w14:paraId="64D4D8FC" w14:textId="77777777" w:rsidR="006A4FEF" w:rsidRDefault="00000000">
      <w:pPr>
        <w:jc w:val="center"/>
        <w:rPr>
          <w:rFonts w:ascii="Calibri" w:eastAsia="Calibri" w:hAnsi="Calibri" w:cs="Calibri"/>
          <w:b/>
          <w:bCs/>
          <w:sz w:val="20"/>
          <w:szCs w:val="20"/>
        </w:rPr>
      </w:pPr>
      <w:r>
        <w:rPr>
          <w:rFonts w:ascii="Calibri" w:hAnsi="Calibri"/>
          <w:b/>
          <w:bCs/>
          <w:sz w:val="20"/>
          <w:szCs w:val="20"/>
        </w:rPr>
        <w:t>Υποστήριξη</w:t>
      </w:r>
    </w:p>
    <w:p w14:paraId="54953621" w14:textId="77777777" w:rsidR="006A4FEF" w:rsidRDefault="00000000">
      <w:pPr>
        <w:spacing w:line="259" w:lineRule="auto"/>
        <w:jc w:val="center"/>
      </w:pPr>
      <w:r>
        <w:rPr>
          <w:noProof/>
        </w:rPr>
        <w:drawing>
          <wp:inline distT="0" distB="0" distL="0" distR="0" wp14:anchorId="09AF707C" wp14:editId="2A7B07CF">
            <wp:extent cx="1171575" cy="1171575"/>
            <wp:effectExtent l="0" t="0" r="0" b="0"/>
            <wp:docPr id="1073741834" name="officeArt object" descr="drawing"/>
            <wp:cNvGraphicFramePr/>
            <a:graphic xmlns:a="http://schemas.openxmlformats.org/drawingml/2006/main">
              <a:graphicData uri="http://schemas.openxmlformats.org/drawingml/2006/picture">
                <pic:pic xmlns:pic="http://schemas.openxmlformats.org/drawingml/2006/picture">
                  <pic:nvPicPr>
                    <pic:cNvPr id="1073741834" name="drawing" descr="drawing"/>
                    <pic:cNvPicPr>
                      <a:picLocks noChangeAspect="1"/>
                    </pic:cNvPicPr>
                  </pic:nvPicPr>
                  <pic:blipFill>
                    <a:blip r:embed="rId16"/>
                    <a:stretch>
                      <a:fillRect/>
                    </a:stretch>
                  </pic:blipFill>
                  <pic:spPr>
                    <a:xfrm>
                      <a:off x="0" y="0"/>
                      <a:ext cx="1171575" cy="1171575"/>
                    </a:xfrm>
                    <a:prstGeom prst="rect">
                      <a:avLst/>
                    </a:prstGeom>
                    <a:ln w="12700" cap="flat">
                      <a:noFill/>
                      <a:miter lim="400000"/>
                    </a:ln>
                    <a:effectLst/>
                  </pic:spPr>
                </pic:pic>
              </a:graphicData>
            </a:graphic>
          </wp:inline>
        </w:drawing>
      </w:r>
      <w:r>
        <w:rPr>
          <w:noProof/>
        </w:rPr>
        <w:drawing>
          <wp:inline distT="0" distB="0" distL="0" distR="0" wp14:anchorId="4CE763F8" wp14:editId="63F2FDC7">
            <wp:extent cx="1352550" cy="755766"/>
            <wp:effectExtent l="0" t="0" r="0" b="0"/>
            <wp:docPr id="1073741835" name="officeArt object" descr="drawing"/>
            <wp:cNvGraphicFramePr/>
            <a:graphic xmlns:a="http://schemas.openxmlformats.org/drawingml/2006/main">
              <a:graphicData uri="http://schemas.openxmlformats.org/drawingml/2006/picture">
                <pic:pic xmlns:pic="http://schemas.openxmlformats.org/drawingml/2006/picture">
                  <pic:nvPicPr>
                    <pic:cNvPr id="1073741835" name="drawing" descr="drawing"/>
                    <pic:cNvPicPr>
                      <a:picLocks noChangeAspect="1"/>
                    </pic:cNvPicPr>
                  </pic:nvPicPr>
                  <pic:blipFill>
                    <a:blip r:embed="rId17"/>
                    <a:stretch>
                      <a:fillRect/>
                    </a:stretch>
                  </pic:blipFill>
                  <pic:spPr>
                    <a:xfrm>
                      <a:off x="0" y="0"/>
                      <a:ext cx="1352550" cy="755766"/>
                    </a:xfrm>
                    <a:prstGeom prst="rect">
                      <a:avLst/>
                    </a:prstGeom>
                    <a:ln w="12700" cap="flat">
                      <a:noFill/>
                      <a:miter lim="400000"/>
                    </a:ln>
                    <a:effectLst/>
                  </pic:spPr>
                </pic:pic>
              </a:graphicData>
            </a:graphic>
          </wp:inline>
        </w:drawing>
      </w:r>
      <w:r>
        <w:t xml:space="preserve">   </w:t>
      </w:r>
      <w:r>
        <w:rPr>
          <w:noProof/>
        </w:rPr>
        <w:drawing>
          <wp:inline distT="0" distB="0" distL="0" distR="0" wp14:anchorId="7BFEAF94" wp14:editId="74A2BD5E">
            <wp:extent cx="790100" cy="771525"/>
            <wp:effectExtent l="0" t="0" r="0" b="0"/>
            <wp:docPr id="1073741836" name="officeArt object" descr="drawing"/>
            <wp:cNvGraphicFramePr/>
            <a:graphic xmlns:a="http://schemas.openxmlformats.org/drawingml/2006/main">
              <a:graphicData uri="http://schemas.openxmlformats.org/drawingml/2006/picture">
                <pic:pic xmlns:pic="http://schemas.openxmlformats.org/drawingml/2006/picture">
                  <pic:nvPicPr>
                    <pic:cNvPr id="1073741836" name="drawing" descr="drawing"/>
                    <pic:cNvPicPr>
                      <a:picLocks noChangeAspect="1"/>
                    </pic:cNvPicPr>
                  </pic:nvPicPr>
                  <pic:blipFill>
                    <a:blip r:embed="rId18"/>
                    <a:stretch>
                      <a:fillRect/>
                    </a:stretch>
                  </pic:blipFill>
                  <pic:spPr>
                    <a:xfrm>
                      <a:off x="0" y="0"/>
                      <a:ext cx="790100" cy="771525"/>
                    </a:xfrm>
                    <a:prstGeom prst="rect">
                      <a:avLst/>
                    </a:prstGeom>
                    <a:ln w="12700" cap="flat">
                      <a:noFill/>
                      <a:miter lim="400000"/>
                    </a:ln>
                    <a:effectLst/>
                  </pic:spPr>
                </pic:pic>
              </a:graphicData>
            </a:graphic>
          </wp:inline>
        </w:drawing>
      </w:r>
      <w:r>
        <w:t xml:space="preserve"> </w:t>
      </w:r>
    </w:p>
    <w:sectPr w:rsidR="006A4FEF">
      <w:headerReference w:type="default" r:id="rId19"/>
      <w:footerReference w:type="default" r:id="rId20"/>
      <w:pgSz w:w="11900" w:h="16840"/>
      <w:pgMar w:top="22"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6A389" w14:textId="77777777" w:rsidR="006657D0" w:rsidRDefault="006657D0">
      <w:r>
        <w:separator/>
      </w:r>
    </w:p>
  </w:endnote>
  <w:endnote w:type="continuationSeparator" w:id="0">
    <w:p w14:paraId="551DC792" w14:textId="77777777" w:rsidR="006657D0" w:rsidRDefault="00665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3FE96" w14:textId="77777777" w:rsidR="006A4FEF" w:rsidRDefault="00000000">
    <w:pPr>
      <w:pStyle w:val="a3"/>
      <w:tabs>
        <w:tab w:val="clear" w:pos="8306"/>
        <w:tab w:val="right" w:pos="8280"/>
      </w:tabs>
      <w:jc w:val="center"/>
    </w:pPr>
    <w:r>
      <w:rPr>
        <w:noProof/>
      </w:rPr>
      <w:drawing>
        <wp:inline distT="0" distB="0" distL="0" distR="0" wp14:anchorId="789BBD05" wp14:editId="09AF53BE">
          <wp:extent cx="1638321" cy="570707"/>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1638321" cy="57070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72EF6" w14:textId="77777777" w:rsidR="006657D0" w:rsidRDefault="006657D0">
      <w:r>
        <w:separator/>
      </w:r>
    </w:p>
  </w:footnote>
  <w:footnote w:type="continuationSeparator" w:id="0">
    <w:p w14:paraId="308E4616" w14:textId="77777777" w:rsidR="006657D0" w:rsidRDefault="00665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2ACF" w14:textId="77777777" w:rsidR="006A4FEF" w:rsidRDefault="006A4FEF">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4in;visibility:visible" o:bullet="t">
        <v:imagedata r:id="rId1" o:title="bullet_craft-grey"/>
      </v:shape>
    </w:pict>
  </w:numPicBullet>
  <w:abstractNum w:abstractNumId="0" w15:restartNumberingAfterBreak="0">
    <w:nsid w:val="73FE290F"/>
    <w:multiLevelType w:val="hybridMultilevel"/>
    <w:tmpl w:val="B37661D8"/>
    <w:lvl w:ilvl="0" w:tplc="29FE5FA6">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C91CE2A4">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6D642C44">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A15855AE">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7C2C33D8">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6780F1B4">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0AEAF302">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4E18624C">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6D9C78E6">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num w:numId="1" w16cid:durableId="193420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FEF"/>
    <w:rsid w:val="006657D0"/>
    <w:rsid w:val="006A4FEF"/>
    <w:rsid w:val="00716C48"/>
    <w:rsid w:val="00D92FE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719BA"/>
  <w15:docId w15:val="{37F7B4B3-5752-4B37-8999-6DD4E2B9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l-GR" w:eastAsia="el-GR"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color w:val="000000"/>
      <w:sz w:val="24"/>
      <w:szCs w:val="24"/>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3">
    <w:name w:val="footer"/>
    <w:pPr>
      <w:tabs>
        <w:tab w:val="center" w:pos="4153"/>
        <w:tab w:val="right" w:pos="8306"/>
      </w:tabs>
    </w:pPr>
    <w:rPr>
      <w:rFonts w:ascii="Calibri" w:hAnsi="Calibri" w:cs="Arial Unicode MS"/>
      <w:color w:val="000000"/>
      <w:u w:color="000000"/>
      <w:lang w:val="en-US"/>
    </w:rPr>
  </w:style>
  <w:style w:type="paragraph" w:customStyle="1" w:styleId="Normal0">
    <w:name w:val="Normal0"/>
    <w:rPr>
      <w:rFonts w:ascii="Calibri" w:hAnsi="Calibri" w:cs="Arial Unicode MS"/>
      <w:color w:val="000000"/>
      <w:u w:color="000000"/>
      <w:lang w:val="en-US"/>
    </w:rPr>
  </w:style>
  <w:style w:type="character" w:customStyle="1" w:styleId="Hyperlink0">
    <w:name w:val="Hyperlink.0"/>
    <w:basedOn w:val="-"/>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varts.ionio.gr/festival/2026/gr/events/765/"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2959</Characters>
  <Application>Microsoft Office Word</Application>
  <DocSecurity>0</DocSecurity>
  <Lines>24</Lines>
  <Paragraphs>6</Paragraphs>
  <ScaleCrop>false</ScaleCrop>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ΕΠΙΜΕΛΗΤΗΡΙΟ ΚΕΡΚΥΡΑΣ</dc:creator>
  <cp:lastModifiedBy>ΕΠΙΜΕΛΗΤΗΡΙΟ ΚΕΡΚΥΡΑΣ</cp:lastModifiedBy>
  <cp:revision>2</cp:revision>
  <dcterms:created xsi:type="dcterms:W3CDTF">2026-05-14T09:52:00Z</dcterms:created>
  <dcterms:modified xsi:type="dcterms:W3CDTF">2026-05-14T09:52:00Z</dcterms:modified>
</cp:coreProperties>
</file>