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0"/>
        <w:jc w:val="center"/>
      </w:pPr>
    </w:p>
    <w:p>
      <w:pPr>
        <w:pStyle w:val="Normal0"/>
        <w:jc w:val="center"/>
        <w:rPr>
          <w:sz w:val="22"/>
          <w:szCs w:val="22"/>
        </w:rPr>
      </w:pPr>
      <w:r>
        <w:drawing xmlns:a="http://schemas.openxmlformats.org/drawingml/2006/main">
          <wp:inline distT="0" distB="0" distL="0" distR="0">
            <wp:extent cx="1072112" cy="1062428"/>
            <wp:effectExtent l="0" t="0" r="0" b="0"/>
            <wp:docPr id="1073741826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5" descr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12" cy="10624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ΕΛΛΗΝΙΚΗ ΔΗΜΟΚΡΑΤΙΑ        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ΙΟΝΙΟ ΠΑΝΕΠΣΤΗΜΙΟ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ΔΕΛΤΙΟ ΤΥΠΟΥ</w:t>
      </w: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jc w:val="righ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Κέρκυρα</w:t>
      </w:r>
      <w:r>
        <w:rPr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15</w:t>
      </w:r>
      <w:r>
        <w:rPr>
          <w:b w:val="1"/>
          <w:bCs w:val="1"/>
          <w:sz w:val="24"/>
          <w:szCs w:val="24"/>
          <w:rtl w:val="0"/>
          <w:lang w:val="en-US"/>
        </w:rPr>
        <w:t xml:space="preserve"> Μαΐου </w:t>
      </w:r>
      <w:r>
        <w:rPr>
          <w:b w:val="1"/>
          <w:bCs w:val="1"/>
          <w:sz w:val="24"/>
          <w:szCs w:val="24"/>
          <w:rtl w:val="0"/>
          <w:lang w:val="en-US"/>
        </w:rPr>
        <w:t>2026</w:t>
      </w: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19</w:t>
      </w:r>
      <w:r>
        <w:rPr>
          <w:b w:val="1"/>
          <w:bCs w:val="1"/>
          <w:sz w:val="24"/>
          <w:szCs w:val="24"/>
          <w:rtl w:val="0"/>
          <w:lang w:val="en-US"/>
        </w:rPr>
        <w:t>ο Φεστιβάλ Οπτικοακουστικών Τεχνών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Θεατρική Παράσταση</w:t>
      </w:r>
      <w:r>
        <w:rPr>
          <w:b w:val="1"/>
          <w:bCs w:val="1"/>
          <w:sz w:val="24"/>
          <w:szCs w:val="24"/>
          <w:rtl w:val="0"/>
          <w:lang w:val="en-US"/>
        </w:rPr>
        <w:t xml:space="preserve">: 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"</w:t>
      </w:r>
      <w:r>
        <w:rPr>
          <w:b w:val="1"/>
          <w:bCs w:val="1"/>
          <w:sz w:val="24"/>
          <w:szCs w:val="24"/>
          <w:rtl w:val="0"/>
          <w:lang w:val="en-US"/>
        </w:rPr>
        <w:t>Σ</w:t>
      </w:r>
      <w:r>
        <w:rPr>
          <w:b w:val="1"/>
          <w:bCs w:val="1"/>
          <w:sz w:val="24"/>
          <w:szCs w:val="24"/>
          <w:rtl w:val="0"/>
          <w:lang w:val="en-US"/>
        </w:rPr>
        <w:t xml:space="preserve">' </w:t>
      </w:r>
      <w:r>
        <w:rPr>
          <w:b w:val="1"/>
          <w:bCs w:val="1"/>
          <w:sz w:val="24"/>
          <w:szCs w:val="24"/>
          <w:rtl w:val="0"/>
          <w:lang w:val="en-US"/>
        </w:rPr>
        <w:t>εσάς που με ακούτε</w:t>
      </w:r>
      <w:r>
        <w:rPr>
          <w:b w:val="1"/>
          <w:bCs w:val="1"/>
          <w:sz w:val="24"/>
          <w:szCs w:val="24"/>
          <w:rtl w:val="0"/>
          <w:lang w:val="en-US"/>
        </w:rPr>
        <w:t xml:space="preserve">" </w:t>
      </w:r>
      <w:r>
        <w:rPr>
          <w:b w:val="1"/>
          <w:bCs w:val="1"/>
          <w:sz w:val="24"/>
          <w:szCs w:val="24"/>
          <w:rtl w:val="0"/>
          <w:lang w:val="en-US"/>
        </w:rPr>
        <w:t>της Λούλας Αναγνωστάκη</w:t>
      </w:r>
    </w:p>
    <w:p>
      <w:pPr>
        <w:pStyle w:val="Normal0"/>
      </w:pPr>
    </w:p>
    <w:p>
      <w:pPr>
        <w:pStyle w:val="Normal.0"/>
      </w:pP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Η Φοιτητική Θεατρική Ομάδα του τμήματος Τεχνών Ήχου και Εικόνας του Ιονίου Πανεπιστημίου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παρουσιάζει τη νέα της παραγωγή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Το έργο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«Σ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'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εσάς που με ακούτε» της Λούλας Αναγνωστάκη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 θα παρουσιαστεί στο πλαίσιο του Φεστιβάλ Οπτικοακουστικών Τεχνών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</w:rPr>
        <w:t>την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Κυριακή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17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και Δευτέρα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18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Μαΐου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2026,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Αίθριο Γαληνός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(</w:t>
      </w:r>
      <w:r>
        <w:rPr>
          <w:rFonts w:ascii="Calibri" w:hAnsi="Calibri" w:hint="default"/>
          <w:sz w:val="20"/>
          <w:szCs w:val="20"/>
          <w:rtl w:val="0"/>
          <w:lang w:val="en-US"/>
        </w:rPr>
        <w:t>Πρώην Ψυχιατρικό Νοσοκομείο Κέρκυρας</w:t>
      </w:r>
      <w:r>
        <w:rPr>
          <w:rFonts w:ascii="Calibri" w:hAnsi="Calibri"/>
          <w:sz w:val="20"/>
          <w:szCs w:val="20"/>
          <w:rtl w:val="0"/>
          <w:lang w:val="en-US"/>
        </w:rPr>
        <w:t>)</w:t>
      </w:r>
      <w:r>
        <w:rPr>
          <w:rFonts w:ascii="Calibri" w:hAnsi="Calibri" w:hint="default"/>
          <w:sz w:val="20"/>
          <w:szCs w:val="20"/>
          <w:rtl w:val="0"/>
        </w:rPr>
        <w:t xml:space="preserve"> και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ώ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ρα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: 21:00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με ελεύθερη είσοδο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Σε ένα μικροαστικό σπίτι στο Βερολίνο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Έλληνες μετανάστες προετοιμάζονται για την αυριανή ειρηνική συγκέντρωση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Λέξεις που δεν έχουν ειπωθεί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αισθήματα χωρίς ακροατή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κοινωνικές ταραχές και καταπίεση που σε αφήνουν σιωπηλό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>Αύριο όλοι πρέπει να μιλήσουμε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αλλά και να ακούσουμε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>Να ακούσουμε τη Σοφία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τον Άγη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τον Ιβάν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τη Μαρία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τον Χανς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την Έλσα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τον Τζίνο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τον Νίκο και την Τρούντελ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οι οποίοι με τις ζωές τους και τα λόγια τους βρίσκονται εδώ για να μας μιλήσουν για τον κόσμο τους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αλλά και τον δικό μας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Το διαχρονικό έργο της Λούλας Αναγνωστάκη έρχεται στην σκηνή από την θεατρική φοιτητική ομάδα 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Avarts Theater.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Μια μοντέρνα ματιά σε ένα έργο γραμμένο στις αρχές του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2000. </w:t>
      </w:r>
      <w:r>
        <w:rPr>
          <w:rFonts w:ascii="Calibri" w:hAnsi="Calibri" w:hint="default"/>
          <w:sz w:val="20"/>
          <w:szCs w:val="20"/>
          <w:rtl w:val="0"/>
          <w:lang w:val="en-US"/>
        </w:rPr>
        <w:t>Μέσα από τα μάτια των χαρακτήρων καλούμαστε να αναρωτηθούμε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πως φτάσαμε ως εδώ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που βρισκόμαστε τώρα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και ποια είναι η θέση μας στο αύριο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; </w:t>
      </w:r>
      <w:r>
        <w:rPr>
          <w:rFonts w:ascii="Calibri" w:hAnsi="Calibri" w:hint="default"/>
          <w:sz w:val="20"/>
          <w:szCs w:val="20"/>
          <w:rtl w:val="0"/>
          <w:lang w:val="en-US"/>
        </w:rPr>
        <w:t>Μια ρεαλιστική οπτική στο βίωμα του Έλληνα μετανάστη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τις κοινωνικοπολιτικές συνθήκες γύρω από αυτό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και πάνω από όλα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στις ζωές ανθρώπων που με τον ένα τρόπο η τον άλλο η κοινωνία τους έχει αποκληρώσει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Η Φοιτητική Θεατρική Ομάδα του Τμήματος Τεχνών Ήχου και Εικόνας συστάθηκε τον Οκτώβριο του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2016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και ο  βασικός πυρήνας της απαρτίζεται από φοιτητές του ΤΤΗΕ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ενώ σε αυτήν συμμετέχουν φοιτητές και από τα υπόλοιπα τμήματα του Ιονίου Πανεπιστήμιου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  <w:u w:val="single"/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instrText xml:space="preserve"> HYPERLINK "https://avarts.ionio.gr/gr/activities/theater-group/"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0"/>
          <w:szCs w:val="20"/>
          <w:u w:val="single" w:color="0000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0"/>
          <w:szCs w:val="20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https://avarts.ionio.gr/gr/activities/theater-group/</w:t>
      </w:r>
      <w:r>
        <w:rPr>
          <w:rFonts w:ascii="Calibri" w:cs="Calibri" w:hAnsi="Calibri" w:eastAsia="Calibri"/>
          <w:sz w:val="20"/>
          <w:szCs w:val="20"/>
          <w:u w:val="single"/>
        </w:rPr>
        <w:fldChar w:fldCharType="end" w:fldLock="0"/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  <w:u w:val="single"/>
        </w:rPr>
      </w:pP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Σκηνοθεσία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spacing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Σκηνοθέτες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Ευαγγελία Κοκολάκη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Άγγελος Γαλούσης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Βασίλης Μίλτος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Βοηθοί Σκηνοθέτη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Στεφανία Σαρακατσιάνου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Νίκος Σλαβίδης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Αλεξία Τζετζαϊλίδη  </w:t>
      </w:r>
    </w:p>
    <w:p>
      <w:pPr>
        <w:pStyle w:val="Normal.0"/>
        <w:spacing w:line="259" w:lineRule="auto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Διανομή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Κατερίνα Σκαλέρη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Πέτρος Νικολόπουλος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Αλεξάνδρα Βαρβαρέσου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Κώστας Ξανθυνάκης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Δάφνη Διαμαντή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Αναστασία Μαρία Περπερίδου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Παρασκευή Βούλγαρη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Παναγιώτης Ξανθυνάκης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Νικηφόρος 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Ρήγας  </w:t>
      </w:r>
    </w:p>
    <w:p>
      <w:pPr>
        <w:pStyle w:val="Normal.0"/>
        <w:spacing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Καλλιτεχνική Ομάδα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Σκηνογραφία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Ελένη Ρίζου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Παρασκευή Βούλγαρη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Παναγιώτα Σερμέτη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Λένα Σπανού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Κώστας Ξανθυνάκης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// </w:t>
      </w:r>
      <w:r>
        <w:rPr>
          <w:rFonts w:ascii="Calibri" w:hAnsi="Calibri" w:hint="default"/>
          <w:sz w:val="20"/>
          <w:szCs w:val="20"/>
          <w:rtl w:val="0"/>
          <w:lang w:val="en-US"/>
        </w:rPr>
        <w:t>Ενδυματολογία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Ελευθερία Μαστορογιάννη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Παναγιώτα Σερμέτη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Λένα Σπανού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Κωνσταντίνα Χατζηνικολάου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// </w:t>
      </w:r>
      <w:r>
        <w:rPr>
          <w:rFonts w:ascii="Calibri" w:hAnsi="Calibri" w:hint="default"/>
          <w:sz w:val="20"/>
          <w:szCs w:val="20"/>
          <w:rtl w:val="0"/>
          <w:lang w:val="en-US"/>
        </w:rPr>
        <w:t>Φωτισμοί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Νίκος Σλαβίδης </w:t>
      </w:r>
      <w:r>
        <w:rPr>
          <w:rFonts w:ascii="Calibri" w:hAnsi="Calibri"/>
          <w:sz w:val="20"/>
          <w:szCs w:val="20"/>
          <w:rtl w:val="0"/>
          <w:lang w:val="en-US"/>
        </w:rPr>
        <w:t>//</w:t>
      </w:r>
      <w:r>
        <w:rPr>
          <w:rFonts w:ascii="Calibri" w:hAnsi="Calibri"/>
          <w:sz w:val="20"/>
          <w:szCs w:val="20"/>
          <w:rtl w:val="0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>Ήχος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- </w:t>
      </w:r>
      <w:r>
        <w:rPr>
          <w:rFonts w:ascii="Calibri" w:hAnsi="Calibri" w:hint="default"/>
          <w:sz w:val="20"/>
          <w:szCs w:val="20"/>
          <w:rtl w:val="0"/>
          <w:lang w:val="en-US"/>
        </w:rPr>
        <w:t>Μουσική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Νίκη Μποζίκη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Ηλίας Πακλατζής </w:t>
      </w:r>
      <w:r>
        <w:rPr>
          <w:rFonts w:ascii="Calibri" w:hAnsi="Calibri"/>
          <w:sz w:val="20"/>
          <w:szCs w:val="20"/>
          <w:rtl w:val="0"/>
          <w:lang w:val="en-US"/>
        </w:rPr>
        <w:t>,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Παναγιώτα Σερμέτη </w:t>
      </w:r>
      <w:r>
        <w:rPr>
          <w:rFonts w:ascii="Calibri" w:hAnsi="Calibri"/>
          <w:sz w:val="20"/>
          <w:szCs w:val="20"/>
          <w:rtl w:val="0"/>
          <w:lang w:val="en-US"/>
        </w:rPr>
        <w:t>//</w:t>
      </w:r>
      <w:r>
        <w:rPr>
          <w:rFonts w:ascii="Calibri" w:hAnsi="Calibri"/>
          <w:sz w:val="20"/>
          <w:szCs w:val="20"/>
          <w:rtl w:val="0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Κίνηση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- </w:t>
      </w:r>
      <w:r>
        <w:rPr>
          <w:rFonts w:ascii="Calibri" w:hAnsi="Calibri" w:hint="default"/>
          <w:sz w:val="20"/>
          <w:szCs w:val="20"/>
          <w:rtl w:val="0"/>
          <w:lang w:val="en-US"/>
        </w:rPr>
        <w:t>Χορογραφία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Μαρία Ταχτατζόγλου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Ανθή Ταβλαρίδου </w:t>
      </w:r>
      <w:r>
        <w:rPr>
          <w:rFonts w:ascii="Calibri" w:hAnsi="Calibri"/>
          <w:sz w:val="20"/>
          <w:szCs w:val="20"/>
          <w:rtl w:val="0"/>
          <w:lang w:val="en-US"/>
        </w:rPr>
        <w:t>//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Μακιγιάζ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-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Κομμώσεις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Λένα Σπανού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Θεοφανώ Γαλάνη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// Social Media: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Λένα Σπανού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Κατερίνα Σκαλέρη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Κώστας Ξανθυνάκης  </w:t>
      </w:r>
    </w:p>
    <w:p>
      <w:pPr>
        <w:pStyle w:val="Normal.0"/>
        <w:spacing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Ακαδημαϊκοί σύμβουλοι ομάδας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Νίκος Κόκκαλης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Χάρη Μαρίνη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Περισσότερες πληροφορίες</w:t>
      </w:r>
      <w:r>
        <w:rPr>
          <w:rFonts w:ascii="Calibri" w:hAnsi="Calibri"/>
          <w:sz w:val="20"/>
          <w:szCs w:val="20"/>
          <w:rtl w:val="0"/>
          <w:lang w:val="en-US"/>
        </w:rPr>
        <w:t>: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</w:rPr>
      </w:pPr>
      <w:r>
        <w:rPr>
          <w:rStyle w:val="Hyperlink.0"/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Style w:val="Hyperlink.0"/>
          <w:rFonts w:ascii="Calibri" w:cs="Calibri" w:hAnsi="Calibri" w:eastAsia="Calibri"/>
          <w:sz w:val="20"/>
          <w:szCs w:val="20"/>
        </w:rPr>
        <w:instrText xml:space="preserve"> HYPERLINK "https://avarts.ionio.gr/festival/2026/gr/events/828/"</w:instrText>
      </w:r>
      <w:r>
        <w:rPr>
          <w:rStyle w:val="Hyperlink.0"/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Style w:val="Hyperlink.0"/>
          <w:rFonts w:ascii="Calibri" w:hAnsi="Calibri"/>
          <w:sz w:val="20"/>
          <w:szCs w:val="20"/>
          <w:rtl w:val="0"/>
          <w:lang w:val="en-US"/>
        </w:rPr>
        <w:t>https://avarts.ionio.gr/festival/2026/gr/events/828/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Χορηγοί Επικοινωνίας</w:t>
      </w:r>
    </w:p>
    <w:p>
      <w:pPr>
        <w:pStyle w:val="Normal.0"/>
        <w:jc w:val="center"/>
      </w:pPr>
      <w:r>
        <w:drawing xmlns:a="http://schemas.openxmlformats.org/drawingml/2006/main">
          <wp:inline distT="0" distB="0" distL="0" distR="0">
            <wp:extent cx="1501086" cy="844192"/>
            <wp:effectExtent l="0" t="0" r="0" b="0"/>
            <wp:docPr id="1073741827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rawing" descr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086" cy="8441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238250" cy="1238250"/>
            <wp:effectExtent l="0" t="0" r="0" b="0"/>
            <wp:docPr id="1073741828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rawing" descr="drawi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340025" cy="753612"/>
            <wp:effectExtent l="0" t="0" r="0" b="0"/>
            <wp:docPr id="1073741829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rawing" descr="drawi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25" cy="7536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178612" cy="720381"/>
            <wp:effectExtent l="0" t="0" r="0" b="0"/>
            <wp:docPr id="1073741830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rawing" descr="drawi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612" cy="7203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555079" cy="874555"/>
            <wp:effectExtent l="0" t="0" r="0" b="0"/>
            <wp:docPr id="1073741831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rawing" descr="drawi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79" cy="874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228725" cy="1228725"/>
            <wp:effectExtent l="0" t="0" r="0" b="0"/>
            <wp:docPr id="1073741832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rawing" descr="drawi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254619" cy="1232480"/>
            <wp:effectExtent l="0" t="0" r="0" b="0"/>
            <wp:docPr id="1073741833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rawing" descr="drawi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19" cy="1232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Υποστήριξη</w:t>
      </w:r>
    </w:p>
    <w:p>
      <w:pPr>
        <w:pStyle w:val="Normal.0"/>
        <w:spacing w:line="259" w:lineRule="auto"/>
        <w:jc w:val="center"/>
      </w:pPr>
      <w:r>
        <w:drawing xmlns:a="http://schemas.openxmlformats.org/drawingml/2006/main">
          <wp:inline distT="0" distB="0" distL="0" distR="0">
            <wp:extent cx="1171575" cy="1171575"/>
            <wp:effectExtent l="0" t="0" r="0" b="0"/>
            <wp:docPr id="1073741834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drawing" descr="drawi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352550" cy="755766"/>
            <wp:effectExtent l="0" t="0" r="0" b="0"/>
            <wp:docPr id="1073741835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drawing" descr="drawi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55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  </w:t>
      </w:r>
      <w:r>
        <w:drawing xmlns:a="http://schemas.openxmlformats.org/drawingml/2006/main">
          <wp:inline distT="0" distB="0" distL="0" distR="0">
            <wp:extent cx="790100" cy="771525"/>
            <wp:effectExtent l="0" t="0" r="0" b="0"/>
            <wp:docPr id="1073741836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drawing" descr="drawi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00" cy="771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</w:t>
      </w:r>
    </w:p>
    <w:sectPr>
      <w:headerReference w:type="default" r:id="rId15"/>
      <w:footerReference w:type="default" r:id="rId16"/>
      <w:pgSz w:w="11900" w:h="16840" w:orient="portrait"/>
      <w:pgMar w:top="22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  <w:jc w:val="center"/>
    </w:pPr>
    <w:r>
      <w:drawing xmlns:a="http://schemas.openxmlformats.org/drawingml/2006/main">
        <wp:inline distT="0" distB="0" distL="0" distR="0">
          <wp:extent cx="1638321" cy="570707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21" cy="5707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2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