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F60" w:rsidRPr="008407A7" w:rsidRDefault="008C5F60" w:rsidP="008407A7">
      <w:pPr>
        <w:pStyle w:val="BodyText"/>
        <w:jc w:val="center"/>
        <w:rPr>
          <w:rFonts w:cs="Arial"/>
          <w:b/>
          <w:spacing w:val="8"/>
          <w:sz w:val="44"/>
          <w:szCs w:val="44"/>
        </w:rPr>
      </w:pPr>
      <w:r w:rsidRPr="008407A7">
        <w:rPr>
          <w:rFonts w:cs="Arial"/>
          <w:b/>
          <w:spacing w:val="8"/>
          <w:sz w:val="44"/>
          <w:szCs w:val="44"/>
        </w:rPr>
        <w:t>ΠΡΟΓΡΑΜΜΑΤΙΚΗ ΣΥΜΒΑΣΗ</w:t>
      </w:r>
    </w:p>
    <w:p w:rsidR="008C5F60" w:rsidRPr="008407A7" w:rsidRDefault="008C5F60" w:rsidP="008407A7">
      <w:pPr>
        <w:pStyle w:val="BodyText"/>
        <w:jc w:val="center"/>
        <w:rPr>
          <w:rFonts w:cs="Arial"/>
          <w:spacing w:val="8"/>
          <w:sz w:val="32"/>
          <w:szCs w:val="32"/>
        </w:rPr>
      </w:pPr>
      <w:r w:rsidRPr="008407A7">
        <w:rPr>
          <w:rFonts w:cs="Arial"/>
          <w:spacing w:val="8"/>
          <w:sz w:val="28"/>
          <w:szCs w:val="28"/>
        </w:rPr>
        <w:t xml:space="preserve">Μεταξύ </w:t>
      </w:r>
      <w:r w:rsidR="00BA7ECB" w:rsidRPr="008407A7">
        <w:rPr>
          <w:rFonts w:cs="Arial"/>
          <w:spacing w:val="8"/>
          <w:sz w:val="28"/>
          <w:szCs w:val="28"/>
        </w:rPr>
        <w:t>του</w:t>
      </w:r>
      <w:r w:rsidR="008F48FD" w:rsidRPr="008407A7">
        <w:rPr>
          <w:rFonts w:cs="Arial"/>
          <w:spacing w:val="8"/>
          <w:sz w:val="28"/>
          <w:szCs w:val="28"/>
        </w:rPr>
        <w:t xml:space="preserve"> </w:t>
      </w:r>
      <w:r w:rsidRPr="008407A7">
        <w:rPr>
          <w:rFonts w:cs="Arial"/>
          <w:spacing w:val="8"/>
          <w:sz w:val="32"/>
          <w:szCs w:val="32"/>
        </w:rPr>
        <w:t>«Ε</w:t>
      </w:r>
      <w:r w:rsidR="008F48FD" w:rsidRPr="008407A7">
        <w:rPr>
          <w:rFonts w:cs="Arial"/>
          <w:spacing w:val="8"/>
          <w:sz w:val="32"/>
          <w:szCs w:val="32"/>
        </w:rPr>
        <w:t>ΠΙΜΕΛΗΤΗΡΙΟΥ ΚΕΡΚΥΡΑΣ</w:t>
      </w:r>
      <w:r w:rsidRPr="008407A7">
        <w:rPr>
          <w:rFonts w:cs="Arial"/>
          <w:spacing w:val="8"/>
          <w:sz w:val="32"/>
          <w:szCs w:val="32"/>
        </w:rPr>
        <w:t>»</w:t>
      </w:r>
    </w:p>
    <w:p w:rsidR="008C5F60" w:rsidRPr="008407A7" w:rsidRDefault="008C5F60" w:rsidP="008407A7">
      <w:pPr>
        <w:pStyle w:val="BodyText"/>
        <w:jc w:val="center"/>
        <w:rPr>
          <w:rFonts w:cs="Arial"/>
          <w:spacing w:val="8"/>
          <w:sz w:val="32"/>
          <w:szCs w:val="32"/>
        </w:rPr>
      </w:pPr>
      <w:r w:rsidRPr="008407A7">
        <w:rPr>
          <w:rFonts w:cs="Arial"/>
          <w:spacing w:val="8"/>
          <w:sz w:val="24"/>
          <w:szCs w:val="24"/>
        </w:rPr>
        <w:t xml:space="preserve">και </w:t>
      </w:r>
      <w:r w:rsidR="00BA7ECB" w:rsidRPr="008407A7">
        <w:rPr>
          <w:rFonts w:cs="Arial"/>
          <w:spacing w:val="8"/>
          <w:sz w:val="24"/>
          <w:szCs w:val="24"/>
        </w:rPr>
        <w:t>της</w:t>
      </w:r>
      <w:r w:rsidR="008F48FD" w:rsidRPr="008407A7">
        <w:rPr>
          <w:rFonts w:cs="Arial"/>
          <w:b/>
          <w:spacing w:val="8"/>
          <w:sz w:val="24"/>
          <w:szCs w:val="24"/>
        </w:rPr>
        <w:t xml:space="preserve"> </w:t>
      </w:r>
      <w:r w:rsidRPr="008407A7">
        <w:rPr>
          <w:rFonts w:cs="Arial"/>
          <w:spacing w:val="8"/>
          <w:sz w:val="32"/>
          <w:szCs w:val="32"/>
        </w:rPr>
        <w:t>«</w:t>
      </w:r>
      <w:r w:rsidR="00BA7ECB" w:rsidRPr="008407A7">
        <w:rPr>
          <w:rFonts w:cs="Arial"/>
          <w:spacing w:val="8"/>
          <w:sz w:val="32"/>
          <w:szCs w:val="32"/>
        </w:rPr>
        <w:t>ΑΝΑΠΤΥΞΙΑΚΗΣ ΕΤΑΙΡΕΙΑΣ ΤΟΥ ΕΠΙΜΕΛΗΤΗΡΙΟΥ ΚΕΡΚΥΡΑΣ ΑΝ.ΕΤ.ΕΚ</w:t>
      </w:r>
      <w:r w:rsidR="00AC3FD6" w:rsidRPr="008407A7">
        <w:rPr>
          <w:rFonts w:cs="Arial"/>
          <w:spacing w:val="8"/>
          <w:sz w:val="32"/>
          <w:szCs w:val="32"/>
        </w:rPr>
        <w:t xml:space="preserve"> </w:t>
      </w:r>
      <w:r w:rsidRPr="008407A7">
        <w:rPr>
          <w:rFonts w:cs="Arial"/>
          <w:spacing w:val="8"/>
          <w:sz w:val="32"/>
          <w:szCs w:val="32"/>
        </w:rPr>
        <w:t>»</w:t>
      </w:r>
    </w:p>
    <w:p w:rsidR="0096742A" w:rsidRPr="0096742A" w:rsidRDefault="0096742A" w:rsidP="0096742A">
      <w:pPr>
        <w:pStyle w:val="BodyText"/>
        <w:jc w:val="center"/>
        <w:rPr>
          <w:rFonts w:cs="Arial"/>
          <w:spacing w:val="8"/>
          <w:sz w:val="32"/>
          <w:szCs w:val="32"/>
        </w:rPr>
      </w:pPr>
      <w:r w:rsidRPr="0096742A">
        <w:rPr>
          <w:rFonts w:cs="Arial"/>
          <w:spacing w:val="8"/>
          <w:sz w:val="32"/>
          <w:szCs w:val="32"/>
        </w:rPr>
        <w:t>ΜΕΤΑΚΙΝΗΣΗΣ ΠΡΟΣΩΠΙΚΟΥ</w:t>
      </w:r>
      <w:r>
        <w:rPr>
          <w:rFonts w:cs="Arial"/>
          <w:spacing w:val="8"/>
          <w:sz w:val="32"/>
          <w:szCs w:val="32"/>
        </w:rPr>
        <w:t xml:space="preserve"> ΓΙΑ ΤΗΝ ΥΠΟΣΤΗΡΙΞΗ ΤΩΝ </w:t>
      </w:r>
      <w:r w:rsidRPr="0096742A">
        <w:rPr>
          <w:rFonts w:cs="Arial"/>
          <w:spacing w:val="8"/>
          <w:sz w:val="32"/>
          <w:szCs w:val="32"/>
        </w:rPr>
        <w:t>ΔΙΑΔΙΚΑΣΙΩΝ</w:t>
      </w:r>
      <w:r>
        <w:rPr>
          <w:rFonts w:cs="Arial"/>
          <w:spacing w:val="8"/>
          <w:sz w:val="32"/>
          <w:szCs w:val="32"/>
        </w:rPr>
        <w:t xml:space="preserve"> </w:t>
      </w:r>
      <w:r w:rsidRPr="0096742A">
        <w:rPr>
          <w:rFonts w:cs="Arial"/>
          <w:spacing w:val="8"/>
          <w:sz w:val="32"/>
          <w:szCs w:val="32"/>
        </w:rPr>
        <w:t xml:space="preserve">ΠΣΥΠΟΔΕ </w:t>
      </w:r>
    </w:p>
    <w:p w:rsidR="0096742A" w:rsidRPr="0096742A" w:rsidRDefault="0096742A" w:rsidP="008A1869">
      <w:pPr>
        <w:pStyle w:val="BodyText"/>
        <w:rPr>
          <w:rFonts w:cs="Arial"/>
          <w:spacing w:val="8"/>
          <w:sz w:val="32"/>
          <w:szCs w:val="32"/>
        </w:rPr>
      </w:pPr>
      <w:r w:rsidRPr="0096742A">
        <w:rPr>
          <w:rFonts w:cs="Arial"/>
          <w:spacing w:val="8"/>
          <w:sz w:val="32"/>
          <w:szCs w:val="32"/>
        </w:rPr>
        <w:t xml:space="preserve">για την υλοποίηση υποχρεώσεων του Επιμελητηρίου Κέρκυρας </w:t>
      </w:r>
      <w:r w:rsidR="001250D6">
        <w:rPr>
          <w:rFonts w:cs="Arial"/>
          <w:spacing w:val="8"/>
          <w:sz w:val="32"/>
          <w:szCs w:val="32"/>
        </w:rPr>
        <w:t xml:space="preserve">την περίοδο 10-12/2015 </w:t>
      </w:r>
      <w:r w:rsidRPr="0096742A">
        <w:rPr>
          <w:rFonts w:cs="Arial"/>
          <w:spacing w:val="8"/>
          <w:sz w:val="32"/>
          <w:szCs w:val="32"/>
        </w:rPr>
        <w:t>στα πλαίσια τ</w:t>
      </w:r>
      <w:r w:rsidR="008A1869">
        <w:rPr>
          <w:rFonts w:cs="Arial"/>
          <w:spacing w:val="8"/>
          <w:sz w:val="32"/>
          <w:szCs w:val="32"/>
        </w:rPr>
        <w:t>ου</w:t>
      </w:r>
      <w:r w:rsidR="001250D6">
        <w:rPr>
          <w:rFonts w:cs="Arial"/>
          <w:spacing w:val="8"/>
          <w:sz w:val="32"/>
          <w:szCs w:val="32"/>
        </w:rPr>
        <w:t xml:space="preserve"> </w:t>
      </w:r>
      <w:r w:rsidRPr="0096742A">
        <w:rPr>
          <w:rFonts w:cs="Arial"/>
          <w:spacing w:val="8"/>
          <w:sz w:val="32"/>
          <w:szCs w:val="32"/>
        </w:rPr>
        <w:t>Ν.</w:t>
      </w:r>
      <w:r w:rsidR="008A1869">
        <w:rPr>
          <w:rFonts w:cs="Arial"/>
          <w:spacing w:val="8"/>
          <w:sz w:val="32"/>
          <w:szCs w:val="32"/>
        </w:rPr>
        <w:t>3871</w:t>
      </w:r>
      <w:r w:rsidRPr="0096742A">
        <w:rPr>
          <w:rFonts w:cs="Arial"/>
          <w:spacing w:val="8"/>
          <w:sz w:val="32"/>
          <w:szCs w:val="32"/>
        </w:rPr>
        <w:t>/20</w:t>
      </w:r>
      <w:r w:rsidR="008A1869">
        <w:rPr>
          <w:rFonts w:cs="Arial"/>
          <w:spacing w:val="8"/>
          <w:sz w:val="32"/>
          <w:szCs w:val="32"/>
        </w:rPr>
        <w:t xml:space="preserve">10 "Μέτρα για τη δημοσιονομική διαχείριση και ευθύνη" </w:t>
      </w:r>
      <w:r w:rsidRPr="0096742A">
        <w:rPr>
          <w:rFonts w:cs="Arial"/>
          <w:spacing w:val="8"/>
          <w:sz w:val="32"/>
          <w:szCs w:val="32"/>
        </w:rPr>
        <w:t xml:space="preserve"> </w:t>
      </w:r>
    </w:p>
    <w:p w:rsidR="0096742A" w:rsidRPr="0096742A" w:rsidRDefault="0096742A" w:rsidP="0096742A">
      <w:pPr>
        <w:pStyle w:val="BodyText"/>
        <w:jc w:val="center"/>
        <w:rPr>
          <w:rFonts w:cs="Arial"/>
          <w:spacing w:val="8"/>
          <w:sz w:val="32"/>
          <w:szCs w:val="32"/>
        </w:rPr>
      </w:pPr>
    </w:p>
    <w:p w:rsidR="0096742A" w:rsidRPr="0096742A" w:rsidRDefault="0096742A" w:rsidP="0096742A">
      <w:pPr>
        <w:pStyle w:val="BodyText"/>
        <w:jc w:val="center"/>
        <w:rPr>
          <w:rFonts w:cs="Arial"/>
          <w:spacing w:val="8"/>
          <w:sz w:val="32"/>
          <w:szCs w:val="32"/>
        </w:rPr>
      </w:pPr>
      <w:r w:rsidRPr="0096742A">
        <w:rPr>
          <w:rFonts w:cs="Arial"/>
          <w:spacing w:val="8"/>
          <w:sz w:val="32"/>
          <w:szCs w:val="32"/>
        </w:rPr>
        <w:t>ύψους €1</w:t>
      </w:r>
      <w:r w:rsidR="007224E2">
        <w:rPr>
          <w:rFonts w:cs="Arial"/>
          <w:spacing w:val="8"/>
          <w:sz w:val="32"/>
          <w:szCs w:val="32"/>
          <w:lang w:val="en-US"/>
        </w:rPr>
        <w:t>9</w:t>
      </w:r>
      <w:r w:rsidRPr="0096742A">
        <w:rPr>
          <w:rFonts w:cs="Arial"/>
          <w:spacing w:val="8"/>
          <w:sz w:val="32"/>
          <w:szCs w:val="32"/>
        </w:rPr>
        <w:t>.</w:t>
      </w:r>
      <w:r w:rsidR="008A1869">
        <w:rPr>
          <w:rFonts w:cs="Arial"/>
          <w:spacing w:val="8"/>
          <w:sz w:val="32"/>
          <w:szCs w:val="32"/>
        </w:rPr>
        <w:t>60</w:t>
      </w:r>
      <w:r w:rsidRPr="0096742A">
        <w:rPr>
          <w:rFonts w:cs="Arial"/>
          <w:spacing w:val="8"/>
          <w:sz w:val="32"/>
          <w:szCs w:val="32"/>
        </w:rPr>
        <w:t xml:space="preserve">0,00 </w:t>
      </w:r>
    </w:p>
    <w:p w:rsidR="008C5F60" w:rsidRPr="008407A7" w:rsidRDefault="0096742A" w:rsidP="0096742A">
      <w:pPr>
        <w:pStyle w:val="BodyText"/>
        <w:jc w:val="center"/>
        <w:rPr>
          <w:rFonts w:cs="Arial"/>
          <w:spacing w:val="8"/>
          <w:sz w:val="32"/>
          <w:szCs w:val="32"/>
        </w:rPr>
      </w:pPr>
      <w:r w:rsidRPr="0096742A">
        <w:rPr>
          <w:rFonts w:cs="Arial"/>
          <w:spacing w:val="8"/>
          <w:sz w:val="32"/>
          <w:szCs w:val="32"/>
        </w:rPr>
        <w:t>Κέρκυρα, 3</w:t>
      </w:r>
      <w:r>
        <w:rPr>
          <w:rFonts w:cs="Arial"/>
          <w:spacing w:val="8"/>
          <w:sz w:val="32"/>
          <w:szCs w:val="32"/>
        </w:rPr>
        <w:t>0</w:t>
      </w:r>
      <w:r w:rsidRPr="0096742A">
        <w:rPr>
          <w:rFonts w:cs="Arial"/>
          <w:spacing w:val="8"/>
          <w:sz w:val="32"/>
          <w:szCs w:val="32"/>
        </w:rPr>
        <w:t xml:space="preserve"> </w:t>
      </w:r>
      <w:r>
        <w:rPr>
          <w:rFonts w:cs="Arial"/>
          <w:spacing w:val="8"/>
          <w:sz w:val="32"/>
          <w:szCs w:val="32"/>
        </w:rPr>
        <w:t>Σεπτεμβρίου</w:t>
      </w:r>
      <w:r w:rsidRPr="0096742A">
        <w:rPr>
          <w:rFonts w:cs="Arial"/>
          <w:spacing w:val="8"/>
          <w:sz w:val="32"/>
          <w:szCs w:val="32"/>
        </w:rPr>
        <w:t xml:space="preserve"> 201</w:t>
      </w:r>
      <w:r>
        <w:rPr>
          <w:rFonts w:cs="Arial"/>
          <w:spacing w:val="8"/>
          <w:sz w:val="32"/>
          <w:szCs w:val="32"/>
        </w:rPr>
        <w:t>5</w:t>
      </w:r>
    </w:p>
    <w:p w:rsidR="008C5F60" w:rsidRPr="008407A7" w:rsidRDefault="008C5F60" w:rsidP="008407A7">
      <w:pPr>
        <w:pStyle w:val="BodyText"/>
        <w:jc w:val="center"/>
        <w:rPr>
          <w:rFonts w:cs="Arial"/>
          <w:spacing w:val="8"/>
          <w:sz w:val="22"/>
          <w:szCs w:val="22"/>
        </w:rPr>
      </w:pPr>
    </w:p>
    <w:p w:rsidR="00AF1A6A" w:rsidRPr="008407A7" w:rsidRDefault="00AF1A6A" w:rsidP="008407A7">
      <w:pPr>
        <w:pStyle w:val="BodyText"/>
        <w:spacing w:after="0"/>
        <w:jc w:val="center"/>
        <w:rPr>
          <w:rFonts w:cs="Arial"/>
          <w:b/>
          <w:spacing w:val="8"/>
          <w:sz w:val="22"/>
          <w:szCs w:val="22"/>
        </w:rPr>
      </w:pPr>
    </w:p>
    <w:p w:rsidR="00C952D2" w:rsidRPr="008407A7" w:rsidRDefault="00723A14" w:rsidP="008407A7">
      <w:pPr>
        <w:pStyle w:val="BodyText"/>
        <w:tabs>
          <w:tab w:val="left" w:pos="411"/>
          <w:tab w:val="left" w:pos="545"/>
          <w:tab w:val="left" w:pos="1501"/>
          <w:tab w:val="center" w:pos="4153"/>
        </w:tabs>
        <w:spacing w:after="0"/>
        <w:jc w:val="left"/>
        <w:rPr>
          <w:rFonts w:cs="Arial"/>
          <w:spacing w:val="8"/>
          <w:sz w:val="22"/>
          <w:szCs w:val="22"/>
        </w:rPr>
      </w:pPr>
      <w:r w:rsidRPr="008407A7">
        <w:rPr>
          <w:rFonts w:cs="Arial"/>
          <w:spacing w:val="8"/>
          <w:sz w:val="22"/>
          <w:szCs w:val="22"/>
        </w:rPr>
        <w:tab/>
      </w:r>
      <w:r w:rsidRPr="008407A7">
        <w:rPr>
          <w:rFonts w:cs="Arial"/>
          <w:spacing w:val="8"/>
          <w:sz w:val="22"/>
          <w:szCs w:val="22"/>
        </w:rPr>
        <w:tab/>
      </w:r>
      <w:r w:rsidRPr="00C757FE">
        <w:rPr>
          <w:rFonts w:cs="Arial"/>
          <w:spacing w:val="8"/>
          <w:sz w:val="22"/>
          <w:szCs w:val="22"/>
        </w:rPr>
        <w:t xml:space="preserve"> </w:t>
      </w:r>
      <w:r w:rsidR="00C952D2" w:rsidRPr="008407A7">
        <w:rPr>
          <w:rFonts w:cs="Arial"/>
          <w:spacing w:val="8"/>
          <w:sz w:val="22"/>
          <w:szCs w:val="22"/>
        </w:rPr>
        <w:br w:type="page"/>
      </w:r>
    </w:p>
    <w:p w:rsidR="00AF1A6A" w:rsidRPr="008407A7" w:rsidRDefault="00AF1A6A" w:rsidP="008407A7">
      <w:pPr>
        <w:pStyle w:val="BodyText"/>
        <w:spacing w:after="0"/>
        <w:jc w:val="center"/>
        <w:rPr>
          <w:rFonts w:cs="Arial"/>
          <w:spacing w:val="8"/>
          <w:sz w:val="22"/>
          <w:szCs w:val="22"/>
        </w:rPr>
      </w:pPr>
    </w:p>
    <w:p w:rsidR="008F48FD" w:rsidRPr="008407A7" w:rsidRDefault="008C5F60" w:rsidP="008407A7">
      <w:pPr>
        <w:pStyle w:val="BodyText"/>
        <w:jc w:val="center"/>
        <w:rPr>
          <w:rFonts w:cs="Arial"/>
          <w:b/>
          <w:spacing w:val="8"/>
          <w:sz w:val="22"/>
          <w:szCs w:val="22"/>
        </w:rPr>
      </w:pPr>
      <w:r w:rsidRPr="008407A7">
        <w:rPr>
          <w:rFonts w:cs="Arial"/>
          <w:b/>
          <w:spacing w:val="8"/>
          <w:sz w:val="22"/>
          <w:szCs w:val="22"/>
        </w:rPr>
        <w:t>ΠΡΟΓΡΑΜΜΑΤΙΚΗ ΣΥΜΒΑΣΗ</w:t>
      </w:r>
      <w:r w:rsidR="008A1869">
        <w:rPr>
          <w:rFonts w:cs="Arial"/>
          <w:b/>
          <w:spacing w:val="8"/>
          <w:sz w:val="22"/>
          <w:szCs w:val="22"/>
        </w:rPr>
        <w:t xml:space="preserve"> </w:t>
      </w:r>
      <w:r w:rsidR="008A1869" w:rsidRPr="008A1869">
        <w:rPr>
          <w:rFonts w:cs="Arial"/>
          <w:b/>
          <w:spacing w:val="8"/>
          <w:sz w:val="22"/>
          <w:szCs w:val="22"/>
        </w:rPr>
        <w:t>ΜΕΤΑΚΙΝΗΣΗΣ ΠΡΟΣΩΠΙΚΟΥ ΓΙΑ ΤΗΝ ΥΠΟΣΤΗΡΙΞΗ ΤΩΝ ΔΙΑΔΙΚΑΣΙΩΝ ΠΣΥΠΟΔΕ</w:t>
      </w:r>
      <w:r w:rsidRPr="008407A7">
        <w:rPr>
          <w:rFonts w:cs="Arial"/>
          <w:b/>
          <w:spacing w:val="8"/>
          <w:sz w:val="22"/>
          <w:szCs w:val="22"/>
        </w:rPr>
        <w:t xml:space="preserve"> </w:t>
      </w:r>
    </w:p>
    <w:p w:rsidR="008C5F60" w:rsidRPr="008407A7" w:rsidRDefault="003E31F6" w:rsidP="008A1869">
      <w:pPr>
        <w:pStyle w:val="BodyText"/>
        <w:rPr>
          <w:rFonts w:cs="Arial"/>
          <w:spacing w:val="8"/>
          <w:sz w:val="22"/>
          <w:szCs w:val="22"/>
        </w:rPr>
      </w:pPr>
      <w:r w:rsidRPr="008407A7">
        <w:rPr>
          <w:rFonts w:cs="Arial"/>
          <w:spacing w:val="8"/>
          <w:sz w:val="22"/>
          <w:szCs w:val="32"/>
        </w:rPr>
        <w:t xml:space="preserve">Για </w:t>
      </w:r>
      <w:r w:rsidR="00C757FE">
        <w:rPr>
          <w:rFonts w:cs="Arial"/>
          <w:spacing w:val="8"/>
          <w:sz w:val="22"/>
          <w:szCs w:val="32"/>
        </w:rPr>
        <w:t xml:space="preserve">την υλοποίηση </w:t>
      </w:r>
      <w:r w:rsidR="008A1869" w:rsidRPr="008A1869">
        <w:rPr>
          <w:rFonts w:cs="Arial"/>
          <w:spacing w:val="8"/>
          <w:sz w:val="22"/>
          <w:szCs w:val="32"/>
        </w:rPr>
        <w:t>υποχρεώσεων του Επιμελητηρίου Κέρκυρας την περίοδο 10-12/2015 στα πλαίσια του Ν.3871/2010 "Μέτρα για τη δημοσιονομική διαχείριση και ευθύνη"</w:t>
      </w:r>
      <w:r w:rsidR="008A1869">
        <w:rPr>
          <w:rFonts w:cs="Arial"/>
          <w:spacing w:val="8"/>
          <w:sz w:val="22"/>
          <w:szCs w:val="32"/>
        </w:rPr>
        <w:t xml:space="preserve"> </w:t>
      </w:r>
    </w:p>
    <w:p w:rsidR="008C5F60" w:rsidRPr="008407A7" w:rsidRDefault="008C5F60" w:rsidP="008407A7">
      <w:pPr>
        <w:pStyle w:val="BodyText"/>
        <w:spacing w:after="0"/>
        <w:rPr>
          <w:rFonts w:cs="Arial"/>
          <w:spacing w:val="8"/>
          <w:sz w:val="22"/>
          <w:szCs w:val="22"/>
        </w:rPr>
      </w:pPr>
      <w:r w:rsidRPr="008407A7">
        <w:rPr>
          <w:rFonts w:cs="Arial"/>
          <w:spacing w:val="8"/>
          <w:sz w:val="22"/>
          <w:szCs w:val="22"/>
        </w:rPr>
        <w:t xml:space="preserve">Στην Κέρκυρα σήμερα την </w:t>
      </w:r>
      <w:r w:rsidR="008A1869">
        <w:rPr>
          <w:rFonts w:cs="Arial"/>
          <w:spacing w:val="8"/>
          <w:sz w:val="22"/>
          <w:szCs w:val="22"/>
        </w:rPr>
        <w:t>30</w:t>
      </w:r>
      <w:r w:rsidR="00AC3FD6" w:rsidRPr="008407A7">
        <w:rPr>
          <w:rFonts w:cs="Arial"/>
          <w:spacing w:val="8"/>
          <w:sz w:val="22"/>
          <w:szCs w:val="22"/>
        </w:rPr>
        <w:t>/</w:t>
      </w:r>
      <w:r w:rsidR="002378CD" w:rsidRPr="008407A7">
        <w:rPr>
          <w:rFonts w:cs="Arial"/>
          <w:spacing w:val="8"/>
          <w:sz w:val="22"/>
          <w:szCs w:val="22"/>
        </w:rPr>
        <w:t>9</w:t>
      </w:r>
      <w:r w:rsidRPr="008407A7">
        <w:rPr>
          <w:rFonts w:cs="Arial"/>
          <w:spacing w:val="8"/>
          <w:sz w:val="22"/>
          <w:szCs w:val="22"/>
        </w:rPr>
        <w:t>/201</w:t>
      </w:r>
      <w:r w:rsidR="00AC3FD6" w:rsidRPr="008407A7">
        <w:rPr>
          <w:rFonts w:cs="Arial"/>
          <w:spacing w:val="8"/>
          <w:sz w:val="22"/>
          <w:szCs w:val="22"/>
        </w:rPr>
        <w:t>4</w:t>
      </w:r>
      <w:r w:rsidRPr="008407A7">
        <w:rPr>
          <w:rFonts w:cs="Arial"/>
          <w:spacing w:val="8"/>
          <w:sz w:val="22"/>
          <w:szCs w:val="22"/>
        </w:rPr>
        <w:t>, μεταξύ των παρακάτω συμβαλλομένων :</w:t>
      </w:r>
    </w:p>
    <w:p w:rsidR="008C5F60" w:rsidRPr="008407A7" w:rsidRDefault="008C5F60" w:rsidP="008407A7">
      <w:pPr>
        <w:pStyle w:val="BodyText"/>
        <w:numPr>
          <w:ilvl w:val="0"/>
          <w:numId w:val="1"/>
        </w:numPr>
        <w:spacing w:after="0"/>
        <w:ind w:left="851" w:right="-58" w:hanging="425"/>
        <w:rPr>
          <w:rFonts w:cs="Arial"/>
          <w:spacing w:val="8"/>
          <w:sz w:val="22"/>
          <w:szCs w:val="22"/>
        </w:rPr>
      </w:pPr>
      <w:r w:rsidRPr="008407A7">
        <w:rPr>
          <w:rFonts w:cs="Arial"/>
          <w:spacing w:val="8"/>
          <w:sz w:val="22"/>
          <w:szCs w:val="22"/>
        </w:rPr>
        <w:t xml:space="preserve">το Επιμελητήριο Κέρκυρας, </w:t>
      </w:r>
      <w:r w:rsidR="002378CD" w:rsidRPr="008407A7">
        <w:rPr>
          <w:rFonts w:cs="Arial"/>
          <w:spacing w:val="8"/>
          <w:sz w:val="22"/>
          <w:szCs w:val="22"/>
        </w:rPr>
        <w:t xml:space="preserve">που </w:t>
      </w:r>
      <w:r w:rsidRPr="008407A7">
        <w:rPr>
          <w:rFonts w:cs="Arial"/>
          <w:spacing w:val="8"/>
          <w:sz w:val="22"/>
          <w:szCs w:val="22"/>
        </w:rPr>
        <w:t>εδρεύει στην οδό Αριστοτέλους</w:t>
      </w:r>
      <w:r w:rsidR="002378CD" w:rsidRPr="008407A7">
        <w:rPr>
          <w:rFonts w:cs="Arial"/>
          <w:spacing w:val="8"/>
          <w:sz w:val="22"/>
          <w:szCs w:val="22"/>
        </w:rPr>
        <w:t xml:space="preserve"> 2,</w:t>
      </w:r>
      <w:r w:rsidRPr="008407A7">
        <w:rPr>
          <w:rFonts w:cs="Arial"/>
          <w:spacing w:val="8"/>
          <w:sz w:val="22"/>
          <w:szCs w:val="22"/>
        </w:rPr>
        <w:t xml:space="preserve">ΤΚ </w:t>
      </w:r>
      <w:r w:rsidR="002378CD" w:rsidRPr="008407A7">
        <w:rPr>
          <w:rFonts w:cs="Arial"/>
          <w:spacing w:val="8"/>
          <w:sz w:val="22"/>
          <w:szCs w:val="22"/>
        </w:rPr>
        <w:t>49100,</w:t>
      </w:r>
      <w:r w:rsidRPr="008407A7">
        <w:rPr>
          <w:rFonts w:cs="Arial"/>
          <w:spacing w:val="8"/>
          <w:sz w:val="22"/>
          <w:szCs w:val="22"/>
        </w:rPr>
        <w:t xml:space="preserve"> Κέρκυρα, όπως εκπροσωπείται νόμιμα από τον Πρόεδρο του κ.</w:t>
      </w:r>
      <w:r w:rsidR="002378CD" w:rsidRPr="008407A7">
        <w:rPr>
          <w:rFonts w:cs="Arial"/>
          <w:spacing w:val="8"/>
          <w:sz w:val="22"/>
          <w:szCs w:val="22"/>
        </w:rPr>
        <w:t xml:space="preserve"> </w:t>
      </w:r>
      <w:r w:rsidRPr="008407A7">
        <w:rPr>
          <w:rFonts w:cs="Arial"/>
          <w:spacing w:val="8"/>
          <w:sz w:val="22"/>
          <w:szCs w:val="22"/>
        </w:rPr>
        <w:t>Γεώργιο Π.</w:t>
      </w:r>
      <w:r w:rsidR="002378CD" w:rsidRPr="008407A7">
        <w:rPr>
          <w:rFonts w:cs="Arial"/>
          <w:spacing w:val="8"/>
          <w:sz w:val="22"/>
          <w:szCs w:val="22"/>
        </w:rPr>
        <w:t xml:space="preserve"> </w:t>
      </w:r>
      <w:r w:rsidRPr="008407A7">
        <w:rPr>
          <w:rFonts w:cs="Arial"/>
          <w:spacing w:val="8"/>
          <w:sz w:val="22"/>
          <w:szCs w:val="22"/>
        </w:rPr>
        <w:t>Χονδρογιάννη</w:t>
      </w:r>
      <w:r w:rsidR="00332205" w:rsidRPr="008407A7">
        <w:rPr>
          <w:rFonts w:cs="Arial"/>
          <w:spacing w:val="8"/>
          <w:sz w:val="22"/>
          <w:szCs w:val="22"/>
        </w:rPr>
        <w:t xml:space="preserve"> </w:t>
      </w:r>
      <w:r w:rsidRPr="008407A7">
        <w:rPr>
          <w:rFonts w:cs="Arial"/>
          <w:spacing w:val="8"/>
          <w:sz w:val="22"/>
          <w:szCs w:val="22"/>
        </w:rPr>
        <w:t xml:space="preserve">και </w:t>
      </w:r>
      <w:r w:rsidR="00AC3FD6" w:rsidRPr="008407A7">
        <w:rPr>
          <w:rFonts w:cs="Arial"/>
          <w:spacing w:val="8"/>
          <w:sz w:val="22"/>
          <w:szCs w:val="22"/>
        </w:rPr>
        <w:t>τ</w:t>
      </w:r>
      <w:r w:rsidRPr="008407A7">
        <w:rPr>
          <w:rFonts w:cs="Arial"/>
          <w:spacing w:val="8"/>
          <w:sz w:val="22"/>
          <w:szCs w:val="22"/>
        </w:rPr>
        <w:t xml:space="preserve">ο οποίο θα αποκαλείται </w:t>
      </w:r>
      <w:r w:rsidR="00332205" w:rsidRPr="008407A7">
        <w:rPr>
          <w:rFonts w:cs="Arial"/>
          <w:spacing w:val="8"/>
          <w:sz w:val="22"/>
          <w:szCs w:val="22"/>
        </w:rPr>
        <w:t xml:space="preserve">στο εξής </w:t>
      </w:r>
      <w:r w:rsidRPr="008407A7">
        <w:rPr>
          <w:rFonts w:cs="Arial"/>
          <w:spacing w:val="8"/>
          <w:sz w:val="22"/>
          <w:szCs w:val="22"/>
        </w:rPr>
        <w:t>στ</w:t>
      </w:r>
      <w:r w:rsidR="00332205" w:rsidRPr="008407A7">
        <w:rPr>
          <w:rFonts w:cs="Arial"/>
          <w:spacing w:val="8"/>
          <w:sz w:val="22"/>
          <w:szCs w:val="22"/>
        </w:rPr>
        <w:t xml:space="preserve">ην παρούσα </w:t>
      </w:r>
      <w:r w:rsidRPr="008407A7">
        <w:rPr>
          <w:rFonts w:cs="Arial"/>
          <w:spacing w:val="8"/>
          <w:sz w:val="22"/>
          <w:szCs w:val="22"/>
        </w:rPr>
        <w:t>χάριν συντομίας ως «</w:t>
      </w:r>
      <w:r w:rsidR="00AC3FD6" w:rsidRPr="008407A7">
        <w:rPr>
          <w:rFonts w:cs="Arial"/>
          <w:spacing w:val="8"/>
          <w:sz w:val="22"/>
          <w:szCs w:val="22"/>
        </w:rPr>
        <w:t>Ε</w:t>
      </w:r>
      <w:r w:rsidR="008F48FD" w:rsidRPr="008407A7">
        <w:rPr>
          <w:rFonts w:cs="Arial"/>
          <w:spacing w:val="8"/>
          <w:sz w:val="22"/>
          <w:szCs w:val="22"/>
        </w:rPr>
        <w:t>Κ</w:t>
      </w:r>
      <w:r w:rsidRPr="008407A7">
        <w:rPr>
          <w:rFonts w:cs="Arial"/>
          <w:spacing w:val="8"/>
          <w:sz w:val="22"/>
          <w:szCs w:val="22"/>
        </w:rPr>
        <w:t xml:space="preserve">» </w:t>
      </w:r>
    </w:p>
    <w:p w:rsidR="008C5F60" w:rsidRPr="008407A7" w:rsidRDefault="008C5F60" w:rsidP="008407A7">
      <w:pPr>
        <w:pStyle w:val="BodyText"/>
        <w:numPr>
          <w:ilvl w:val="0"/>
          <w:numId w:val="1"/>
        </w:numPr>
        <w:ind w:left="850" w:hanging="425"/>
        <w:rPr>
          <w:rFonts w:cs="Arial"/>
          <w:spacing w:val="8"/>
          <w:sz w:val="22"/>
          <w:szCs w:val="22"/>
        </w:rPr>
      </w:pPr>
      <w:r w:rsidRPr="008407A7">
        <w:rPr>
          <w:rFonts w:cs="Arial"/>
          <w:spacing w:val="8"/>
          <w:sz w:val="22"/>
          <w:szCs w:val="22"/>
        </w:rPr>
        <w:t>τ</w:t>
      </w:r>
      <w:r w:rsidR="00AC3FD6" w:rsidRPr="008407A7">
        <w:rPr>
          <w:rFonts w:cs="Arial"/>
          <w:spacing w:val="8"/>
          <w:sz w:val="22"/>
          <w:szCs w:val="22"/>
        </w:rPr>
        <w:t>ην</w:t>
      </w:r>
      <w:r w:rsidRPr="008407A7">
        <w:rPr>
          <w:rFonts w:cs="Arial"/>
          <w:spacing w:val="8"/>
          <w:sz w:val="22"/>
          <w:szCs w:val="22"/>
        </w:rPr>
        <w:t xml:space="preserve"> </w:t>
      </w:r>
      <w:r w:rsidR="00502523" w:rsidRPr="008407A7">
        <w:rPr>
          <w:rFonts w:cs="Arial"/>
          <w:spacing w:val="8"/>
          <w:sz w:val="22"/>
          <w:szCs w:val="22"/>
        </w:rPr>
        <w:t>«ΑΝΑΠΤΥΞΙΑΚΗ ΕΤΑΙΡΕΙΑ ΕΠΙΜΕΛΗΤΗΡΙΟΥ ΚΕΡΚΥΡΑΣ» και</w:t>
      </w:r>
      <w:r w:rsidR="00312B0D" w:rsidRPr="008407A7">
        <w:rPr>
          <w:rFonts w:cs="Arial"/>
          <w:spacing w:val="8"/>
          <w:sz w:val="22"/>
          <w:szCs w:val="22"/>
        </w:rPr>
        <w:t xml:space="preserve"> με διακριτικό τίτλο «ΑΝ.ΕΤ.Ε.Κ.</w:t>
      </w:r>
      <w:r w:rsidR="00502523" w:rsidRPr="008407A7">
        <w:rPr>
          <w:rFonts w:cs="Arial"/>
          <w:spacing w:val="8"/>
          <w:sz w:val="22"/>
          <w:szCs w:val="22"/>
        </w:rPr>
        <w:t>»</w:t>
      </w:r>
      <w:r w:rsidR="00AC3FD6" w:rsidRPr="008407A7">
        <w:rPr>
          <w:rFonts w:cs="Arial"/>
          <w:spacing w:val="8"/>
          <w:sz w:val="22"/>
          <w:szCs w:val="22"/>
        </w:rPr>
        <w:t xml:space="preserve"> </w:t>
      </w:r>
      <w:r w:rsidRPr="008407A7">
        <w:rPr>
          <w:rFonts w:cs="Arial"/>
          <w:spacing w:val="8"/>
          <w:sz w:val="22"/>
          <w:szCs w:val="22"/>
        </w:rPr>
        <w:t xml:space="preserve">που εδρεύει </w:t>
      </w:r>
      <w:r w:rsidR="00AC3FD6" w:rsidRPr="008407A7">
        <w:rPr>
          <w:rFonts w:cs="Arial"/>
          <w:spacing w:val="8"/>
          <w:sz w:val="22"/>
          <w:szCs w:val="22"/>
        </w:rPr>
        <w:t xml:space="preserve">στην οδό Αριστοτέλους 2,ΤΚ 49100, Κέρκυρα, όπως εκπροσωπείται νόμιμα </w:t>
      </w:r>
      <w:r w:rsidR="00312B0D" w:rsidRPr="008407A7">
        <w:rPr>
          <w:rFonts w:cs="Arial"/>
          <w:spacing w:val="8"/>
          <w:sz w:val="22"/>
          <w:szCs w:val="22"/>
        </w:rPr>
        <w:t xml:space="preserve">ειδικά για την συγκεκριμένη σύμβαση </w:t>
      </w:r>
      <w:r w:rsidR="00AC3FD6" w:rsidRPr="008407A7">
        <w:rPr>
          <w:rFonts w:cs="Arial"/>
          <w:spacing w:val="8"/>
          <w:sz w:val="22"/>
          <w:szCs w:val="22"/>
        </w:rPr>
        <w:t xml:space="preserve">από τον </w:t>
      </w:r>
      <w:r w:rsidR="001B6661" w:rsidRPr="008407A7">
        <w:rPr>
          <w:rFonts w:cs="Arial"/>
          <w:spacing w:val="8"/>
          <w:sz w:val="22"/>
          <w:szCs w:val="22"/>
        </w:rPr>
        <w:t>Πρόεδρο τουκ. Γεώργιο Π. Χονδρογιάννη</w:t>
      </w:r>
      <w:r w:rsidR="00AC3FD6" w:rsidRPr="008407A7">
        <w:rPr>
          <w:rFonts w:cs="Arial"/>
          <w:spacing w:val="8"/>
          <w:sz w:val="22"/>
          <w:szCs w:val="22"/>
        </w:rPr>
        <w:t xml:space="preserve"> </w:t>
      </w:r>
      <w:r w:rsidRPr="008407A7">
        <w:rPr>
          <w:rFonts w:cs="Arial"/>
          <w:spacing w:val="8"/>
          <w:sz w:val="22"/>
          <w:szCs w:val="22"/>
        </w:rPr>
        <w:t xml:space="preserve">και </w:t>
      </w:r>
      <w:r w:rsidR="00AC3FD6" w:rsidRPr="008407A7">
        <w:rPr>
          <w:rFonts w:cs="Arial"/>
          <w:spacing w:val="8"/>
          <w:sz w:val="22"/>
          <w:szCs w:val="22"/>
        </w:rPr>
        <w:t>η</w:t>
      </w:r>
      <w:r w:rsidRPr="008407A7">
        <w:rPr>
          <w:rFonts w:cs="Arial"/>
          <w:spacing w:val="8"/>
          <w:sz w:val="22"/>
          <w:szCs w:val="22"/>
        </w:rPr>
        <w:t xml:space="preserve"> οποί</w:t>
      </w:r>
      <w:r w:rsidR="00AC3FD6" w:rsidRPr="008407A7">
        <w:rPr>
          <w:rFonts w:cs="Arial"/>
          <w:spacing w:val="8"/>
          <w:sz w:val="22"/>
          <w:szCs w:val="22"/>
        </w:rPr>
        <w:t>α</w:t>
      </w:r>
      <w:r w:rsidRPr="008407A7">
        <w:rPr>
          <w:rFonts w:cs="Arial"/>
          <w:spacing w:val="8"/>
          <w:sz w:val="22"/>
          <w:szCs w:val="22"/>
        </w:rPr>
        <w:t xml:space="preserve"> θα αποκαλείται εφεξής στην παρούσα χάριν συντομίας «</w:t>
      </w:r>
      <w:r w:rsidR="00312B0D" w:rsidRPr="008407A7">
        <w:rPr>
          <w:rFonts w:cs="Arial"/>
          <w:spacing w:val="8"/>
          <w:sz w:val="22"/>
          <w:szCs w:val="22"/>
        </w:rPr>
        <w:t>ΑΝΕΤΕΚ</w:t>
      </w:r>
      <w:r w:rsidRPr="008407A7">
        <w:rPr>
          <w:rFonts w:cs="Arial"/>
          <w:spacing w:val="8"/>
          <w:sz w:val="22"/>
          <w:szCs w:val="22"/>
        </w:rPr>
        <w:t>»</w:t>
      </w:r>
    </w:p>
    <w:p w:rsidR="008C5F60" w:rsidRPr="008407A7" w:rsidRDefault="008C5F60" w:rsidP="008407A7">
      <w:pPr>
        <w:pStyle w:val="BodyText"/>
        <w:spacing w:after="0"/>
        <w:rPr>
          <w:rFonts w:cs="Arial"/>
          <w:spacing w:val="8"/>
          <w:sz w:val="22"/>
          <w:szCs w:val="22"/>
        </w:rPr>
      </w:pPr>
      <w:r w:rsidRPr="008407A7">
        <w:rPr>
          <w:rFonts w:cs="Arial"/>
          <w:spacing w:val="8"/>
          <w:sz w:val="22"/>
          <w:szCs w:val="22"/>
        </w:rPr>
        <w:t>Έχοντας υπόψη την κείμενη Εθνική και Κοινοτική Νομοθεσία και ειδικότερα τ</w:t>
      </w:r>
      <w:r w:rsidR="00312B0D" w:rsidRPr="008407A7">
        <w:rPr>
          <w:rFonts w:cs="Arial"/>
          <w:spacing w:val="8"/>
          <w:sz w:val="22"/>
          <w:szCs w:val="22"/>
        </w:rPr>
        <w:t>α</w:t>
      </w:r>
      <w:r w:rsidRPr="008407A7">
        <w:rPr>
          <w:rFonts w:cs="Arial"/>
          <w:spacing w:val="8"/>
          <w:sz w:val="22"/>
          <w:szCs w:val="22"/>
        </w:rPr>
        <w:t xml:space="preserve"> παρακάτω διατάξεις όπως ισχύουν:</w:t>
      </w:r>
    </w:p>
    <w:p w:rsidR="004E1CEF" w:rsidRPr="008407A7" w:rsidRDefault="004E1CEF" w:rsidP="008407A7">
      <w:pPr>
        <w:pStyle w:val="BodyText"/>
        <w:spacing w:after="0"/>
        <w:rPr>
          <w:rFonts w:cs="Arial"/>
          <w:spacing w:val="8"/>
          <w:sz w:val="22"/>
          <w:szCs w:val="22"/>
        </w:rPr>
      </w:pPr>
    </w:p>
    <w:p w:rsidR="00E473E9" w:rsidRPr="008407A7" w:rsidRDefault="00E473E9" w:rsidP="008407A7">
      <w:pPr>
        <w:pStyle w:val="BodyText"/>
        <w:numPr>
          <w:ilvl w:val="0"/>
          <w:numId w:val="13"/>
        </w:numPr>
        <w:tabs>
          <w:tab w:val="clear" w:pos="1080"/>
        </w:tabs>
        <w:spacing w:after="120"/>
        <w:ind w:left="426" w:hanging="357"/>
        <w:rPr>
          <w:rFonts w:cs="Arial"/>
          <w:spacing w:val="8"/>
          <w:sz w:val="22"/>
          <w:szCs w:val="22"/>
        </w:rPr>
      </w:pPr>
      <w:r w:rsidRPr="008407A7">
        <w:rPr>
          <w:rFonts w:cs="Arial"/>
          <w:spacing w:val="8"/>
          <w:sz w:val="22"/>
          <w:szCs w:val="22"/>
        </w:rPr>
        <w:t>Το Ν. 2081/1992 «Ρύθμιση του θεσμού των Επιμελητηρίων»,</w:t>
      </w:r>
    </w:p>
    <w:p w:rsidR="00E473E9" w:rsidRPr="008407A7" w:rsidRDefault="00E473E9" w:rsidP="008407A7">
      <w:pPr>
        <w:pStyle w:val="BodyText"/>
        <w:numPr>
          <w:ilvl w:val="0"/>
          <w:numId w:val="13"/>
        </w:numPr>
        <w:tabs>
          <w:tab w:val="clear" w:pos="1080"/>
        </w:tabs>
        <w:spacing w:after="120"/>
        <w:ind w:left="426" w:hanging="357"/>
        <w:rPr>
          <w:rFonts w:cs="Arial"/>
          <w:spacing w:val="8"/>
          <w:sz w:val="22"/>
          <w:szCs w:val="22"/>
        </w:rPr>
      </w:pPr>
      <w:r w:rsidRPr="008407A7">
        <w:rPr>
          <w:rFonts w:cs="Arial"/>
          <w:spacing w:val="8"/>
          <w:sz w:val="22"/>
          <w:szCs w:val="22"/>
        </w:rPr>
        <w:t>Το Ν.3419/2005 (ΦΕΚ 297/Α΄/06.12.2005) «Γενικό Εμπορικό Μητρώο και Εκσυγχρονισμός της Επιμελητηριακής Νομοθεσίας»,</w:t>
      </w:r>
    </w:p>
    <w:p w:rsidR="00AC3FD6" w:rsidRPr="008407A7" w:rsidRDefault="00AC3FD6" w:rsidP="008407A7">
      <w:pPr>
        <w:pStyle w:val="BodyText"/>
        <w:numPr>
          <w:ilvl w:val="0"/>
          <w:numId w:val="13"/>
        </w:numPr>
        <w:tabs>
          <w:tab w:val="clear" w:pos="1080"/>
        </w:tabs>
        <w:spacing w:after="120"/>
        <w:ind w:left="426" w:hanging="357"/>
        <w:rPr>
          <w:rFonts w:cs="Arial"/>
          <w:spacing w:val="8"/>
          <w:sz w:val="22"/>
          <w:szCs w:val="22"/>
        </w:rPr>
      </w:pPr>
      <w:r w:rsidRPr="008407A7">
        <w:rPr>
          <w:rFonts w:cs="Arial"/>
          <w:spacing w:val="8"/>
          <w:sz w:val="22"/>
          <w:szCs w:val="22"/>
        </w:rPr>
        <w:t>Το Π.Δ. 363/1979 «Περί του τρόπου ενεργείας υπό των Εμπορικών και Βιομηχανικών – Επαγγελματικών και Βιοτεχνικών Επιμελητηρίων»,</w:t>
      </w:r>
    </w:p>
    <w:p w:rsidR="00E473E9" w:rsidRPr="008407A7" w:rsidRDefault="00E473E9" w:rsidP="008407A7">
      <w:pPr>
        <w:pStyle w:val="BodyText"/>
        <w:numPr>
          <w:ilvl w:val="0"/>
          <w:numId w:val="13"/>
        </w:numPr>
        <w:tabs>
          <w:tab w:val="clear" w:pos="1080"/>
        </w:tabs>
        <w:spacing w:after="120"/>
        <w:ind w:left="426" w:hanging="357"/>
        <w:rPr>
          <w:rFonts w:cs="Arial"/>
          <w:spacing w:val="8"/>
          <w:sz w:val="22"/>
          <w:szCs w:val="22"/>
        </w:rPr>
      </w:pPr>
      <w:r w:rsidRPr="008407A7">
        <w:rPr>
          <w:rFonts w:cs="Arial"/>
          <w:spacing w:val="8"/>
          <w:sz w:val="22"/>
          <w:szCs w:val="22"/>
        </w:rPr>
        <w:t>Το Ν. 3614/2007 «Διαχείριση, Έλεγχος και Εφαρμογή Αναπτυξιακών Παρεμβάσεων για την προγραμματική περίοδο 2007-2013»</w:t>
      </w:r>
    </w:p>
    <w:p w:rsidR="00E473E9" w:rsidRPr="008407A7" w:rsidRDefault="00E473E9" w:rsidP="008407A7">
      <w:pPr>
        <w:pStyle w:val="BodyText"/>
        <w:numPr>
          <w:ilvl w:val="0"/>
          <w:numId w:val="13"/>
        </w:numPr>
        <w:tabs>
          <w:tab w:val="clear" w:pos="1080"/>
        </w:tabs>
        <w:spacing w:after="120"/>
        <w:ind w:left="426" w:hanging="357"/>
        <w:rPr>
          <w:rFonts w:cs="Arial"/>
          <w:spacing w:val="8"/>
          <w:sz w:val="22"/>
          <w:szCs w:val="22"/>
        </w:rPr>
      </w:pPr>
      <w:r w:rsidRPr="008407A7">
        <w:rPr>
          <w:rFonts w:cs="Arial"/>
          <w:spacing w:val="8"/>
          <w:sz w:val="22"/>
          <w:szCs w:val="22"/>
        </w:rPr>
        <w:lastRenderedPageBreak/>
        <w:t>Της υπ’ αριθ. 14023/ΕΥΘΥ 521/31.03.2010 Απόφ. του Υφυπουργού Οικ. Ανταγ. και Ναυτ. «Σύστημα Διαχείρισης και Ελέγχου των Επιχειρησιακών Προγραμμάτων του στόχου Ευρωπαϊκή Εδαφική Συνεργασία»,</w:t>
      </w:r>
    </w:p>
    <w:p w:rsidR="00E473E9" w:rsidRDefault="00E473E9" w:rsidP="008407A7">
      <w:pPr>
        <w:pStyle w:val="BodyText"/>
        <w:numPr>
          <w:ilvl w:val="0"/>
          <w:numId w:val="13"/>
        </w:numPr>
        <w:tabs>
          <w:tab w:val="clear" w:pos="1080"/>
        </w:tabs>
        <w:spacing w:after="120"/>
        <w:ind w:left="426" w:hanging="357"/>
        <w:rPr>
          <w:rFonts w:cs="Arial"/>
          <w:spacing w:val="8"/>
          <w:sz w:val="22"/>
          <w:szCs w:val="22"/>
        </w:rPr>
      </w:pPr>
      <w:r w:rsidRPr="008407A7">
        <w:rPr>
          <w:rFonts w:cs="Arial"/>
          <w:spacing w:val="8"/>
          <w:sz w:val="22"/>
          <w:szCs w:val="22"/>
        </w:rPr>
        <w:t>Την παρουσίαση ''ΘΕΜΑΤΑ ΑΝΑΘΕΣΕΩΝ ΔΗΜΟΣΙΩΝ ΣΥΜΒΑΣΕΩΝ ΚΑΙ ΕΠΙΛΕΞΙΜΟΤΗΤΑΣ ΔΑΠΑΝΩΝ'' του Αθ. Βλαδίκα ΜονΑ, ΕΥΔ ΕΠ Εδαφικής Συνεργασίας</w:t>
      </w:r>
    </w:p>
    <w:p w:rsidR="008A1869" w:rsidRPr="008407A7" w:rsidRDefault="008A1869" w:rsidP="008407A7">
      <w:pPr>
        <w:pStyle w:val="BodyText"/>
        <w:numPr>
          <w:ilvl w:val="0"/>
          <w:numId w:val="13"/>
        </w:numPr>
        <w:tabs>
          <w:tab w:val="clear" w:pos="1080"/>
        </w:tabs>
        <w:spacing w:after="120"/>
        <w:ind w:left="426" w:hanging="357"/>
        <w:rPr>
          <w:rFonts w:cs="Arial"/>
          <w:spacing w:val="8"/>
          <w:sz w:val="22"/>
          <w:szCs w:val="22"/>
        </w:rPr>
      </w:pPr>
      <w:r>
        <w:rPr>
          <w:rFonts w:cs="Arial"/>
          <w:spacing w:val="8"/>
          <w:sz w:val="22"/>
          <w:szCs w:val="32"/>
        </w:rPr>
        <w:t xml:space="preserve">Το </w:t>
      </w:r>
      <w:r w:rsidRPr="008A1869">
        <w:rPr>
          <w:rFonts w:cs="Arial"/>
          <w:spacing w:val="8"/>
          <w:sz w:val="22"/>
          <w:szCs w:val="32"/>
        </w:rPr>
        <w:t>Ν.3871/2010 "Μέτρα για τη δημοσιονομική διαχείριση και ευθύνη"</w:t>
      </w:r>
    </w:p>
    <w:p w:rsidR="00312B0D" w:rsidRPr="008407A7" w:rsidRDefault="00312B0D" w:rsidP="008407A7">
      <w:pPr>
        <w:pStyle w:val="BodyText"/>
        <w:numPr>
          <w:ilvl w:val="0"/>
          <w:numId w:val="13"/>
        </w:numPr>
        <w:tabs>
          <w:tab w:val="clear" w:pos="1080"/>
        </w:tabs>
        <w:spacing w:after="120"/>
        <w:ind w:left="426" w:hanging="357"/>
        <w:rPr>
          <w:rFonts w:cs="Arial"/>
          <w:spacing w:val="8"/>
          <w:sz w:val="22"/>
          <w:szCs w:val="22"/>
        </w:rPr>
      </w:pPr>
      <w:r w:rsidRPr="008407A7">
        <w:rPr>
          <w:rFonts w:cs="Arial"/>
          <w:spacing w:val="8"/>
          <w:sz w:val="22"/>
          <w:szCs w:val="22"/>
        </w:rPr>
        <w:t>Το καταστατικό της ΑΝΕΤΕΚ</w:t>
      </w:r>
    </w:p>
    <w:p w:rsidR="002A3793" w:rsidRDefault="00000282" w:rsidP="00000282">
      <w:pPr>
        <w:pStyle w:val="BodyText"/>
        <w:numPr>
          <w:ilvl w:val="0"/>
          <w:numId w:val="13"/>
        </w:numPr>
        <w:tabs>
          <w:tab w:val="clear" w:pos="1080"/>
          <w:tab w:val="num" w:pos="142"/>
        </w:tabs>
        <w:spacing w:after="120"/>
        <w:ind w:left="426"/>
        <w:rPr>
          <w:rFonts w:cs="Arial"/>
          <w:spacing w:val="8"/>
          <w:sz w:val="22"/>
          <w:szCs w:val="22"/>
        </w:rPr>
      </w:pPr>
      <w:r w:rsidRPr="00000282">
        <w:rPr>
          <w:rFonts w:cs="Arial"/>
          <w:spacing w:val="8"/>
          <w:sz w:val="22"/>
          <w:szCs w:val="22"/>
        </w:rPr>
        <w:t xml:space="preserve">Την εγκύκλιο Τιμολόγιο επιδοτήσεων, αποζημιώσεων, ανόργανων εσόδων κ.λπ. (Επιμέλεια: Γιάννης </w:t>
      </w:r>
      <w:proofErr w:type="spellStart"/>
      <w:r w:rsidRPr="00000282">
        <w:rPr>
          <w:rFonts w:cs="Arial"/>
          <w:spacing w:val="8"/>
          <w:sz w:val="22"/>
          <w:szCs w:val="22"/>
        </w:rPr>
        <w:t>Τζίμας</w:t>
      </w:r>
      <w:proofErr w:type="spellEnd"/>
      <w:r w:rsidRPr="00000282">
        <w:rPr>
          <w:rFonts w:cs="Arial"/>
          <w:spacing w:val="8"/>
          <w:sz w:val="22"/>
          <w:szCs w:val="22"/>
        </w:rPr>
        <w:t xml:space="preserve">, </w:t>
      </w:r>
      <w:proofErr w:type="spellStart"/>
      <w:r w:rsidRPr="00000282">
        <w:rPr>
          <w:rFonts w:cs="Arial"/>
          <w:spacing w:val="8"/>
          <w:sz w:val="22"/>
          <w:szCs w:val="22"/>
        </w:rPr>
        <w:t>Υποδ</w:t>
      </w:r>
      <w:proofErr w:type="spellEnd"/>
      <w:r w:rsidRPr="00000282">
        <w:rPr>
          <w:rFonts w:cs="Arial"/>
          <w:spacing w:val="8"/>
          <w:sz w:val="22"/>
          <w:szCs w:val="22"/>
        </w:rPr>
        <w:t>/</w:t>
      </w:r>
      <w:proofErr w:type="spellStart"/>
      <w:r w:rsidRPr="00000282">
        <w:rPr>
          <w:rFonts w:cs="Arial"/>
          <w:spacing w:val="8"/>
          <w:sz w:val="22"/>
          <w:szCs w:val="22"/>
        </w:rPr>
        <w:t>ντής</w:t>
      </w:r>
      <w:proofErr w:type="spellEnd"/>
      <w:r w:rsidRPr="00000282">
        <w:rPr>
          <w:rFonts w:cs="Arial"/>
          <w:spacing w:val="8"/>
          <w:sz w:val="22"/>
          <w:szCs w:val="22"/>
        </w:rPr>
        <w:t xml:space="preserve"> Φορολογίας ΔΟΥ</w:t>
      </w:r>
      <w:r>
        <w:rPr>
          <w:rFonts w:cs="Arial"/>
          <w:spacing w:val="8"/>
          <w:sz w:val="22"/>
          <w:szCs w:val="22"/>
        </w:rPr>
        <w:t>) άρθρο 9.2</w:t>
      </w:r>
      <w:r w:rsidRPr="00000282">
        <w:rPr>
          <w:rFonts w:cs="Arial"/>
          <w:spacing w:val="8"/>
          <w:sz w:val="22"/>
          <w:szCs w:val="22"/>
        </w:rPr>
        <w:t xml:space="preserve"> </w:t>
      </w:r>
      <w:r>
        <w:rPr>
          <w:rFonts w:cs="Arial"/>
          <w:spacing w:val="8"/>
          <w:sz w:val="22"/>
          <w:szCs w:val="22"/>
        </w:rPr>
        <w:t>"</w:t>
      </w:r>
      <w:r w:rsidR="0041494A" w:rsidRPr="00000282">
        <w:rPr>
          <w:rFonts w:cs="Arial"/>
          <w:spacing w:val="8"/>
          <w:sz w:val="22"/>
          <w:szCs w:val="22"/>
        </w:rPr>
        <w:t>Μετακίνηση προσωπικού από μία επιχείρηση σε άλλη και καταβολή από την πρώτη στη δεύτερη, ποσού ίσου με την δικαιούμενη αποζημίωσή τους του Ν.2112/1920</w:t>
      </w:r>
      <w:r>
        <w:rPr>
          <w:rFonts w:cs="Arial"/>
          <w:spacing w:val="8"/>
          <w:sz w:val="22"/>
          <w:szCs w:val="22"/>
        </w:rPr>
        <w:t>"</w:t>
      </w:r>
    </w:p>
    <w:p w:rsidR="00000282" w:rsidRPr="008A1869" w:rsidRDefault="00000282" w:rsidP="00000282">
      <w:pPr>
        <w:pStyle w:val="BodyText"/>
        <w:numPr>
          <w:ilvl w:val="0"/>
          <w:numId w:val="13"/>
        </w:numPr>
        <w:tabs>
          <w:tab w:val="clear" w:pos="1080"/>
          <w:tab w:val="num" w:pos="142"/>
        </w:tabs>
        <w:spacing w:after="120"/>
        <w:ind w:left="426"/>
        <w:rPr>
          <w:rFonts w:cs="Arial"/>
          <w:spacing w:val="8"/>
          <w:sz w:val="22"/>
          <w:szCs w:val="22"/>
        </w:rPr>
      </w:pPr>
      <w:r w:rsidRPr="008A1869">
        <w:rPr>
          <w:rFonts w:cs="Arial"/>
          <w:spacing w:val="8"/>
          <w:sz w:val="22"/>
          <w:szCs w:val="22"/>
        </w:rPr>
        <w:t xml:space="preserve">Την Απόφαση με αρ. </w:t>
      </w:r>
      <w:r w:rsidR="00F8458A" w:rsidRPr="00F8458A">
        <w:rPr>
          <w:rFonts w:cs="Arial"/>
          <w:spacing w:val="8"/>
          <w:sz w:val="22"/>
          <w:szCs w:val="22"/>
        </w:rPr>
        <w:t>22</w:t>
      </w:r>
      <w:r w:rsidRPr="008A1869">
        <w:rPr>
          <w:rFonts w:cs="Arial"/>
          <w:spacing w:val="8"/>
          <w:sz w:val="22"/>
          <w:szCs w:val="22"/>
        </w:rPr>
        <w:t>/</w:t>
      </w:r>
      <w:r w:rsidR="009110B8">
        <w:rPr>
          <w:rFonts w:cs="Arial"/>
          <w:spacing w:val="8"/>
          <w:sz w:val="22"/>
          <w:szCs w:val="22"/>
        </w:rPr>
        <w:t>29</w:t>
      </w:r>
      <w:r w:rsidRPr="008A1869">
        <w:rPr>
          <w:rFonts w:cs="Arial"/>
          <w:spacing w:val="8"/>
          <w:sz w:val="22"/>
          <w:szCs w:val="22"/>
        </w:rPr>
        <w:t>-</w:t>
      </w:r>
      <w:r w:rsidR="009110B8">
        <w:rPr>
          <w:rFonts w:cs="Arial"/>
          <w:spacing w:val="8"/>
          <w:sz w:val="22"/>
          <w:szCs w:val="22"/>
        </w:rPr>
        <w:t>09</w:t>
      </w:r>
      <w:r w:rsidRPr="008A1869">
        <w:rPr>
          <w:rFonts w:cs="Arial"/>
          <w:spacing w:val="8"/>
          <w:sz w:val="22"/>
          <w:szCs w:val="22"/>
        </w:rPr>
        <w:t>-201</w:t>
      </w:r>
      <w:r>
        <w:rPr>
          <w:rFonts w:cs="Arial"/>
          <w:spacing w:val="8"/>
          <w:sz w:val="22"/>
          <w:szCs w:val="22"/>
        </w:rPr>
        <w:t>5</w:t>
      </w:r>
      <w:r w:rsidRPr="008A1869">
        <w:rPr>
          <w:rFonts w:cs="Arial"/>
          <w:spacing w:val="8"/>
          <w:sz w:val="22"/>
          <w:szCs w:val="22"/>
        </w:rPr>
        <w:t xml:space="preserve"> της  ΔΕ του Επιμελητηρίου Κέρκυρας </w:t>
      </w:r>
      <w:r w:rsidR="009110B8">
        <w:rPr>
          <w:rFonts w:cs="Arial"/>
          <w:spacing w:val="8"/>
          <w:sz w:val="22"/>
          <w:szCs w:val="22"/>
        </w:rPr>
        <w:t xml:space="preserve">(Θέμα Λοιπές εργασίες και έργα σχετιζόμενα με Ευρωπαϊκά Προγράμματα </w:t>
      </w:r>
      <w:proofErr w:type="spellStart"/>
      <w:r w:rsidR="009110B8">
        <w:rPr>
          <w:rFonts w:cs="Arial"/>
          <w:spacing w:val="8"/>
          <w:sz w:val="22"/>
          <w:szCs w:val="22"/>
        </w:rPr>
        <w:t>υπο</w:t>
      </w:r>
      <w:proofErr w:type="spellEnd"/>
      <w:r w:rsidR="009110B8">
        <w:rPr>
          <w:rFonts w:cs="Arial"/>
          <w:spacing w:val="8"/>
          <w:sz w:val="22"/>
          <w:szCs w:val="22"/>
        </w:rPr>
        <w:t xml:space="preserve">-θέμα Προοπτικές ΑΝΕΤΕΚ </w:t>
      </w:r>
      <w:r w:rsidRPr="008A1869">
        <w:rPr>
          <w:rFonts w:cs="Arial"/>
          <w:spacing w:val="8"/>
          <w:sz w:val="22"/>
          <w:szCs w:val="22"/>
        </w:rPr>
        <w:t>έγκριση της Προγραμματικής  Σύμβασης για την υλοποίηση</w:t>
      </w:r>
      <w:r w:rsidR="009110B8">
        <w:rPr>
          <w:rFonts w:cs="Arial"/>
          <w:spacing w:val="8"/>
          <w:sz w:val="22"/>
          <w:szCs w:val="22"/>
        </w:rPr>
        <w:t xml:space="preserve"> ΠΣΥΠΟΔΕ για 3 μήνες από 1-10-2015) </w:t>
      </w:r>
      <w:r w:rsidRPr="008A1869">
        <w:rPr>
          <w:rFonts w:cs="Arial"/>
          <w:spacing w:val="8"/>
          <w:sz w:val="22"/>
          <w:szCs w:val="22"/>
        </w:rPr>
        <w:t xml:space="preserve"> </w:t>
      </w:r>
    </w:p>
    <w:p w:rsidR="00744F6B" w:rsidRPr="008407A7" w:rsidRDefault="00744F6B" w:rsidP="008407A7">
      <w:pPr>
        <w:pStyle w:val="BodyText"/>
        <w:numPr>
          <w:ilvl w:val="0"/>
          <w:numId w:val="13"/>
        </w:numPr>
        <w:tabs>
          <w:tab w:val="clear" w:pos="1080"/>
          <w:tab w:val="num" w:pos="142"/>
        </w:tabs>
        <w:spacing w:after="120"/>
        <w:ind w:left="425" w:hanging="357"/>
        <w:rPr>
          <w:rFonts w:cs="Arial"/>
          <w:spacing w:val="8"/>
          <w:sz w:val="22"/>
          <w:szCs w:val="22"/>
        </w:rPr>
      </w:pPr>
      <w:r w:rsidRPr="008407A7">
        <w:rPr>
          <w:rFonts w:cs="Arial"/>
          <w:spacing w:val="8"/>
          <w:sz w:val="22"/>
          <w:szCs w:val="22"/>
        </w:rPr>
        <w:t xml:space="preserve">Την </w:t>
      </w:r>
      <w:r w:rsidR="00312B0D" w:rsidRPr="008407A7">
        <w:rPr>
          <w:rFonts w:cs="Arial"/>
          <w:spacing w:val="8"/>
          <w:sz w:val="22"/>
          <w:szCs w:val="22"/>
        </w:rPr>
        <w:t xml:space="preserve">Απόφαση </w:t>
      </w:r>
      <w:r w:rsidRPr="008407A7">
        <w:rPr>
          <w:rFonts w:cs="Arial"/>
          <w:spacing w:val="8"/>
          <w:sz w:val="22"/>
          <w:szCs w:val="22"/>
        </w:rPr>
        <w:t xml:space="preserve">του ΔΣ </w:t>
      </w:r>
      <w:r w:rsidR="00CC2AA7" w:rsidRPr="008407A7">
        <w:rPr>
          <w:rFonts w:cs="Arial"/>
          <w:spacing w:val="8"/>
          <w:sz w:val="22"/>
          <w:szCs w:val="22"/>
        </w:rPr>
        <w:t xml:space="preserve">της </w:t>
      </w:r>
      <w:r w:rsidR="00CC2AA7" w:rsidRPr="008407A7">
        <w:rPr>
          <w:rFonts w:cs="Arial"/>
          <w:spacing w:val="8"/>
          <w:sz w:val="22"/>
          <w:szCs w:val="22"/>
          <w:lang w:val="en-US"/>
        </w:rPr>
        <w:t>ANETE</w:t>
      </w:r>
      <w:r w:rsidR="00312B0D" w:rsidRPr="008407A7">
        <w:rPr>
          <w:rFonts w:cs="Arial"/>
          <w:spacing w:val="8"/>
          <w:sz w:val="22"/>
          <w:szCs w:val="22"/>
        </w:rPr>
        <w:t xml:space="preserve">Κ της </w:t>
      </w:r>
      <w:r w:rsidR="009110B8">
        <w:rPr>
          <w:rFonts w:cs="Arial"/>
          <w:spacing w:val="8"/>
          <w:sz w:val="22"/>
          <w:szCs w:val="22"/>
        </w:rPr>
        <w:t>29</w:t>
      </w:r>
      <w:r w:rsidR="009110B8" w:rsidRPr="008A1869">
        <w:rPr>
          <w:rFonts w:cs="Arial"/>
          <w:spacing w:val="8"/>
          <w:sz w:val="22"/>
          <w:szCs w:val="22"/>
        </w:rPr>
        <w:t>-</w:t>
      </w:r>
      <w:r w:rsidR="009110B8">
        <w:rPr>
          <w:rFonts w:cs="Arial"/>
          <w:spacing w:val="8"/>
          <w:sz w:val="22"/>
          <w:szCs w:val="22"/>
        </w:rPr>
        <w:t>09</w:t>
      </w:r>
      <w:r w:rsidR="009110B8" w:rsidRPr="008A1869">
        <w:rPr>
          <w:rFonts w:cs="Arial"/>
          <w:spacing w:val="8"/>
          <w:sz w:val="22"/>
          <w:szCs w:val="22"/>
        </w:rPr>
        <w:t>-201</w:t>
      </w:r>
      <w:r w:rsidR="009110B8">
        <w:rPr>
          <w:rFonts w:cs="Arial"/>
          <w:spacing w:val="8"/>
          <w:sz w:val="22"/>
          <w:szCs w:val="22"/>
        </w:rPr>
        <w:t>5</w:t>
      </w:r>
      <w:r w:rsidR="009110B8" w:rsidRPr="008A1869">
        <w:rPr>
          <w:rFonts w:cs="Arial"/>
          <w:spacing w:val="8"/>
          <w:sz w:val="22"/>
          <w:szCs w:val="22"/>
        </w:rPr>
        <w:t xml:space="preserve"> </w:t>
      </w:r>
      <w:r w:rsidR="009110B8">
        <w:rPr>
          <w:rFonts w:cs="Arial"/>
          <w:spacing w:val="8"/>
          <w:sz w:val="22"/>
          <w:szCs w:val="22"/>
        </w:rPr>
        <w:t xml:space="preserve">(Θέμα Λοιπές εργασίες και έργα σχετιζόμενα με Ευρωπαϊκά Προγράμματα </w:t>
      </w:r>
      <w:proofErr w:type="spellStart"/>
      <w:r w:rsidR="009110B8">
        <w:rPr>
          <w:rFonts w:cs="Arial"/>
          <w:spacing w:val="8"/>
          <w:sz w:val="22"/>
          <w:szCs w:val="22"/>
        </w:rPr>
        <w:t>υπο</w:t>
      </w:r>
      <w:proofErr w:type="spellEnd"/>
      <w:r w:rsidR="009110B8">
        <w:rPr>
          <w:rFonts w:cs="Arial"/>
          <w:spacing w:val="8"/>
          <w:sz w:val="22"/>
          <w:szCs w:val="22"/>
        </w:rPr>
        <w:t xml:space="preserve">-θέμα Προοπτικές ΑΝΕΤΕΚ </w:t>
      </w:r>
      <w:r w:rsidR="009110B8" w:rsidRPr="008A1869">
        <w:rPr>
          <w:rFonts w:cs="Arial"/>
          <w:spacing w:val="8"/>
          <w:sz w:val="22"/>
          <w:szCs w:val="22"/>
        </w:rPr>
        <w:t>έγκριση της Προγραμματικής  Σύμβασης για την υλοποίηση</w:t>
      </w:r>
      <w:r w:rsidR="009110B8">
        <w:rPr>
          <w:rFonts w:cs="Arial"/>
          <w:spacing w:val="8"/>
          <w:sz w:val="22"/>
          <w:szCs w:val="22"/>
        </w:rPr>
        <w:t xml:space="preserve"> ΠΣΥΠΟΔΕ για 3 μήνες από 1-10-2015)</w:t>
      </w:r>
      <w:r w:rsidR="00312B0D" w:rsidRPr="008407A7">
        <w:rPr>
          <w:rFonts w:cs="Arial"/>
          <w:spacing w:val="8"/>
          <w:sz w:val="22"/>
          <w:szCs w:val="22"/>
        </w:rPr>
        <w:t xml:space="preserve"> </w:t>
      </w:r>
    </w:p>
    <w:p w:rsidR="008C5F60" w:rsidRPr="008407A7" w:rsidRDefault="008C5F60" w:rsidP="008407A7">
      <w:pPr>
        <w:pStyle w:val="BodyText"/>
        <w:spacing w:after="120"/>
        <w:jc w:val="center"/>
        <w:rPr>
          <w:rFonts w:cs="Arial"/>
          <w:spacing w:val="8"/>
          <w:sz w:val="22"/>
          <w:szCs w:val="22"/>
        </w:rPr>
      </w:pPr>
      <w:r w:rsidRPr="008407A7">
        <w:rPr>
          <w:rFonts w:cs="Arial"/>
          <w:spacing w:val="8"/>
          <w:sz w:val="22"/>
          <w:szCs w:val="22"/>
        </w:rPr>
        <w:t>συμφωνούνται και γίνονται αμοιβαίως αποδεκτά τα ακόλουθα:</w:t>
      </w:r>
    </w:p>
    <w:p w:rsidR="00116F77" w:rsidRPr="0096742A" w:rsidRDefault="00116F77" w:rsidP="008407A7">
      <w:pPr>
        <w:pStyle w:val="BodyText"/>
        <w:spacing w:after="0"/>
        <w:ind w:left="360"/>
        <w:jc w:val="center"/>
        <w:rPr>
          <w:rFonts w:cs="Arial"/>
          <w:b/>
          <w:spacing w:val="8"/>
          <w:sz w:val="22"/>
          <w:szCs w:val="22"/>
        </w:rPr>
      </w:pPr>
    </w:p>
    <w:p w:rsidR="008C5F60" w:rsidRDefault="008C5F60" w:rsidP="008407A7">
      <w:pPr>
        <w:pStyle w:val="BodyText"/>
        <w:spacing w:after="0"/>
        <w:ind w:left="360"/>
        <w:jc w:val="center"/>
        <w:rPr>
          <w:rFonts w:cs="Arial"/>
          <w:b/>
          <w:spacing w:val="8"/>
          <w:sz w:val="22"/>
          <w:szCs w:val="22"/>
        </w:rPr>
      </w:pPr>
      <w:r w:rsidRPr="008407A7">
        <w:rPr>
          <w:rFonts w:cs="Arial"/>
          <w:b/>
          <w:spacing w:val="8"/>
          <w:sz w:val="22"/>
          <w:szCs w:val="22"/>
        </w:rPr>
        <w:t xml:space="preserve">ΠΡΟΟΙΜΙΟ </w:t>
      </w:r>
    </w:p>
    <w:p w:rsidR="008F679A" w:rsidRPr="008407A7" w:rsidRDefault="008F679A" w:rsidP="008407A7">
      <w:pPr>
        <w:pStyle w:val="BodyText"/>
        <w:spacing w:after="0"/>
        <w:ind w:left="360"/>
        <w:jc w:val="center"/>
        <w:rPr>
          <w:rFonts w:cs="Arial"/>
          <w:b/>
          <w:spacing w:val="8"/>
          <w:sz w:val="22"/>
          <w:szCs w:val="22"/>
        </w:rPr>
      </w:pPr>
    </w:p>
    <w:p w:rsidR="00000282" w:rsidRPr="00000282" w:rsidRDefault="00000282" w:rsidP="00CE6D38">
      <w:pPr>
        <w:pStyle w:val="BodyText"/>
        <w:spacing w:after="0"/>
        <w:rPr>
          <w:rFonts w:cs="Calibri"/>
          <w:sz w:val="22"/>
          <w:szCs w:val="22"/>
        </w:rPr>
      </w:pPr>
      <w:r w:rsidRPr="00000282">
        <w:rPr>
          <w:rFonts w:cs="Calibri"/>
          <w:sz w:val="22"/>
          <w:szCs w:val="22"/>
        </w:rPr>
        <w:t>Το  Πληροφοριακό  Σύστημα  Παρακολούθησης  Πληρωμών  και  Οφειλών</w:t>
      </w:r>
      <w:r w:rsidR="00CE6D38">
        <w:rPr>
          <w:rFonts w:cs="Calibri"/>
          <w:sz w:val="22"/>
          <w:szCs w:val="22"/>
        </w:rPr>
        <w:t xml:space="preserve"> </w:t>
      </w:r>
      <w:r w:rsidRPr="00000282">
        <w:rPr>
          <w:rFonts w:cs="Calibri"/>
          <w:sz w:val="22"/>
          <w:szCs w:val="22"/>
        </w:rPr>
        <w:t>Δημοσίων  Επενδύσεων  (Π.ΣΥ.Π.Π.Ο.Δ.Ε.),  αποτελεί  επέκταση  του</w:t>
      </w:r>
      <w:r w:rsidR="00CE6D38">
        <w:rPr>
          <w:rFonts w:cs="Calibri"/>
          <w:sz w:val="22"/>
          <w:szCs w:val="22"/>
        </w:rPr>
        <w:t xml:space="preserve"> </w:t>
      </w:r>
      <w:r w:rsidRPr="00000282">
        <w:rPr>
          <w:rFonts w:cs="Calibri"/>
          <w:sz w:val="22"/>
          <w:szCs w:val="22"/>
        </w:rPr>
        <w:t>υφιστάμενου  συστήματος  ηλεκτρονικής  υποβολής  του  Ολοκληρωμένου</w:t>
      </w:r>
      <w:r w:rsidR="00CE6D38">
        <w:rPr>
          <w:rFonts w:cs="Calibri"/>
          <w:sz w:val="22"/>
          <w:szCs w:val="22"/>
        </w:rPr>
        <w:t xml:space="preserve"> </w:t>
      </w:r>
      <w:r w:rsidRPr="00000282">
        <w:rPr>
          <w:rFonts w:cs="Calibri"/>
          <w:sz w:val="22"/>
          <w:szCs w:val="22"/>
        </w:rPr>
        <w:lastRenderedPageBreak/>
        <w:t>Πληροφοριακού  Συστήματος  Προγράμματος  Δημοσίων  Επενδύσεων</w:t>
      </w:r>
      <w:r w:rsidR="00CE6D38">
        <w:rPr>
          <w:rFonts w:cs="Calibri"/>
          <w:sz w:val="22"/>
          <w:szCs w:val="22"/>
        </w:rPr>
        <w:t xml:space="preserve"> </w:t>
      </w:r>
      <w:r w:rsidRPr="00000282">
        <w:rPr>
          <w:rFonts w:cs="Calibri"/>
          <w:sz w:val="22"/>
          <w:szCs w:val="22"/>
        </w:rPr>
        <w:t>(Ο.Π.Σ. - Π.Δ.Ε.)</w:t>
      </w:r>
      <w:r w:rsidR="00CE6D38">
        <w:rPr>
          <w:rFonts w:cs="Calibri"/>
          <w:sz w:val="22"/>
          <w:szCs w:val="22"/>
        </w:rPr>
        <w:t xml:space="preserve"> σε υποχρεωτική εφαρμογή </w:t>
      </w:r>
      <w:r w:rsidR="00CE6D38" w:rsidRPr="008A1869">
        <w:rPr>
          <w:rFonts w:cs="Arial"/>
          <w:spacing w:val="8"/>
          <w:sz w:val="22"/>
          <w:szCs w:val="32"/>
        </w:rPr>
        <w:t>του Ν.3871/2010 "Μέτρα για τη δημοσιονομική διαχείριση και ευθύνη"</w:t>
      </w:r>
      <w:r w:rsidRPr="00000282">
        <w:rPr>
          <w:rFonts w:cs="Calibri"/>
          <w:sz w:val="22"/>
          <w:szCs w:val="22"/>
        </w:rPr>
        <w:t xml:space="preserve">.  </w:t>
      </w:r>
    </w:p>
    <w:p w:rsidR="00116F77" w:rsidRPr="008407A7" w:rsidRDefault="00000282" w:rsidP="0044379B">
      <w:pPr>
        <w:pStyle w:val="BodyText"/>
        <w:spacing w:after="0"/>
        <w:rPr>
          <w:rFonts w:cs="Arial"/>
          <w:sz w:val="22"/>
          <w:szCs w:val="22"/>
        </w:rPr>
      </w:pPr>
      <w:r w:rsidRPr="00000282">
        <w:rPr>
          <w:rFonts w:cs="Calibri"/>
          <w:sz w:val="22"/>
          <w:szCs w:val="22"/>
        </w:rPr>
        <w:t>Βασικός στόχος του Π.ΣΥ.Π.Π.Ο.Δ.Ε.  είναι  η μηχανογραφική υποστήριξη</w:t>
      </w:r>
      <w:r w:rsidR="00CE6D38">
        <w:rPr>
          <w:rFonts w:cs="Calibri"/>
          <w:sz w:val="22"/>
          <w:szCs w:val="22"/>
        </w:rPr>
        <w:t xml:space="preserve"> </w:t>
      </w:r>
      <w:r w:rsidRPr="00000282">
        <w:rPr>
          <w:rFonts w:cs="Calibri"/>
          <w:sz w:val="22"/>
          <w:szCs w:val="22"/>
        </w:rPr>
        <w:t>της  αξιόπιστης παρακολούθησης των πληρωμών και των οφειλών</w:t>
      </w:r>
      <w:r w:rsidR="00CE6D38">
        <w:rPr>
          <w:rFonts w:cs="Calibri"/>
          <w:sz w:val="22"/>
          <w:szCs w:val="22"/>
        </w:rPr>
        <w:t xml:space="preserve"> </w:t>
      </w:r>
      <w:r w:rsidRPr="00000282">
        <w:rPr>
          <w:rFonts w:cs="Calibri"/>
          <w:sz w:val="22"/>
          <w:szCs w:val="22"/>
        </w:rPr>
        <w:t>του Προγράμματος  Δημοσίων  Επενδύσεων  (Π.Δ.Ε.),  που  αποτελεί</w:t>
      </w:r>
      <w:r w:rsidR="00CE6D38">
        <w:rPr>
          <w:rFonts w:cs="Calibri"/>
          <w:sz w:val="22"/>
          <w:szCs w:val="22"/>
        </w:rPr>
        <w:t xml:space="preserve"> </w:t>
      </w:r>
      <w:r w:rsidRPr="00000282">
        <w:rPr>
          <w:rFonts w:cs="Calibri"/>
          <w:sz w:val="22"/>
          <w:szCs w:val="22"/>
        </w:rPr>
        <w:t>σημαντική παράμετρο των πολιτικών και  νομικών δεσμεύσεων της χώρας</w:t>
      </w:r>
      <w:r w:rsidR="00CE6D38">
        <w:rPr>
          <w:rFonts w:cs="Calibri"/>
          <w:sz w:val="22"/>
          <w:szCs w:val="22"/>
        </w:rPr>
        <w:t xml:space="preserve"> </w:t>
      </w:r>
      <w:r w:rsidRPr="00000282">
        <w:rPr>
          <w:rFonts w:cs="Calibri"/>
          <w:sz w:val="22"/>
          <w:szCs w:val="22"/>
        </w:rPr>
        <w:t>για την  δημοσιονομική εξυγίανση και  την διαφάνεια στη διαχείριση του</w:t>
      </w:r>
      <w:r w:rsidR="00CE6D38">
        <w:rPr>
          <w:rFonts w:cs="Calibri"/>
          <w:sz w:val="22"/>
          <w:szCs w:val="22"/>
        </w:rPr>
        <w:t xml:space="preserve"> </w:t>
      </w:r>
      <w:r w:rsidRPr="00000282">
        <w:rPr>
          <w:rFonts w:cs="Calibri"/>
          <w:sz w:val="22"/>
          <w:szCs w:val="22"/>
        </w:rPr>
        <w:t>δημόσιου χρήματος. Ταυτόχρονα  καθιστά  δυνατή  την  μηχανογραφική</w:t>
      </w:r>
      <w:r w:rsidR="00CE6D38">
        <w:rPr>
          <w:rFonts w:cs="Calibri"/>
          <w:sz w:val="22"/>
          <w:szCs w:val="22"/>
        </w:rPr>
        <w:t xml:space="preserve"> </w:t>
      </w:r>
      <w:r w:rsidRPr="00000282">
        <w:rPr>
          <w:rFonts w:cs="Calibri"/>
          <w:sz w:val="22"/>
          <w:szCs w:val="22"/>
        </w:rPr>
        <w:t>υποστήριξη  των  αρμόδιων  Φορέων  για  την  τήρηση  του  Μητρώου</w:t>
      </w:r>
      <w:r w:rsidR="00CE6D38">
        <w:rPr>
          <w:rFonts w:cs="Calibri"/>
          <w:sz w:val="22"/>
          <w:szCs w:val="22"/>
        </w:rPr>
        <w:t xml:space="preserve"> </w:t>
      </w:r>
      <w:r w:rsidRPr="00000282">
        <w:rPr>
          <w:rFonts w:cs="Calibri"/>
          <w:sz w:val="22"/>
          <w:szCs w:val="22"/>
        </w:rPr>
        <w:t>Δεσμεύσεων  Δημοσίων  Επενδύσεων,  στο  πλαίσιο  της  συνολικής</w:t>
      </w:r>
      <w:r w:rsidR="00CE6D38">
        <w:rPr>
          <w:rFonts w:cs="Calibri"/>
          <w:sz w:val="22"/>
          <w:szCs w:val="22"/>
        </w:rPr>
        <w:t xml:space="preserve"> </w:t>
      </w:r>
      <w:r w:rsidRPr="00000282">
        <w:rPr>
          <w:rFonts w:cs="Calibri"/>
          <w:sz w:val="22"/>
          <w:szCs w:val="22"/>
        </w:rPr>
        <w:t>μεταρρύθμισης των διαδικασιών εκτέλεσης του κρατικού προϋπολογισμού</w:t>
      </w:r>
      <w:r w:rsidR="00CE6D38">
        <w:rPr>
          <w:rFonts w:cs="Calibri"/>
          <w:sz w:val="22"/>
          <w:szCs w:val="22"/>
        </w:rPr>
        <w:t xml:space="preserve"> </w:t>
      </w:r>
      <w:r w:rsidRPr="00000282">
        <w:rPr>
          <w:rFonts w:cs="Calibri"/>
          <w:sz w:val="22"/>
          <w:szCs w:val="22"/>
        </w:rPr>
        <w:t>(ν. 3871/2010 «Μέτρα για τη δημοσιονομική διαχείριση και ευθύνη»). Το Π.ΣΥ.Π.Π.Ο.Δ.Ε., λειτο</w:t>
      </w:r>
      <w:r w:rsidR="00CE6D38">
        <w:rPr>
          <w:rFonts w:cs="Calibri"/>
          <w:sz w:val="22"/>
          <w:szCs w:val="22"/>
        </w:rPr>
        <w:t xml:space="preserve">ύργησε </w:t>
      </w:r>
      <w:r w:rsidRPr="00000282">
        <w:rPr>
          <w:rFonts w:cs="Calibri"/>
          <w:sz w:val="22"/>
          <w:szCs w:val="22"/>
        </w:rPr>
        <w:t xml:space="preserve"> πιλοτικά από την 1 Δεκεμβρίου του 2011,</w:t>
      </w:r>
      <w:r w:rsidR="00CE6D38">
        <w:rPr>
          <w:rFonts w:cs="Calibri"/>
          <w:sz w:val="22"/>
          <w:szCs w:val="22"/>
        </w:rPr>
        <w:t xml:space="preserve"> </w:t>
      </w:r>
      <w:r w:rsidRPr="00000282">
        <w:rPr>
          <w:rFonts w:cs="Calibri"/>
          <w:sz w:val="22"/>
          <w:szCs w:val="22"/>
        </w:rPr>
        <w:t xml:space="preserve">και  έκτοτε </w:t>
      </w:r>
      <w:r w:rsidR="00CE6D38">
        <w:rPr>
          <w:rFonts w:cs="Calibri"/>
          <w:sz w:val="22"/>
          <w:szCs w:val="22"/>
        </w:rPr>
        <w:t xml:space="preserve">προαιρετικά μέχρι την </w:t>
      </w:r>
      <w:r w:rsidR="0044379B">
        <w:rPr>
          <w:rFonts w:cs="Calibri"/>
          <w:sz w:val="22"/>
          <w:szCs w:val="22"/>
        </w:rPr>
        <w:t>3</w:t>
      </w:r>
      <w:r w:rsidR="00CE6D38">
        <w:rPr>
          <w:rFonts w:cs="Calibri"/>
          <w:sz w:val="22"/>
          <w:szCs w:val="22"/>
        </w:rPr>
        <w:t>1-12-201</w:t>
      </w:r>
      <w:r w:rsidR="0044379B">
        <w:rPr>
          <w:rFonts w:cs="Calibri"/>
          <w:sz w:val="22"/>
          <w:szCs w:val="22"/>
        </w:rPr>
        <w:t>4</w:t>
      </w:r>
      <w:r w:rsidR="00CE6D38">
        <w:rPr>
          <w:rFonts w:cs="Calibri"/>
          <w:sz w:val="22"/>
          <w:szCs w:val="22"/>
        </w:rPr>
        <w:t xml:space="preserve"> κ</w:t>
      </w:r>
      <w:r w:rsidR="0044379B">
        <w:rPr>
          <w:rFonts w:cs="Calibri"/>
          <w:sz w:val="22"/>
          <w:szCs w:val="22"/>
        </w:rPr>
        <w:t xml:space="preserve">αι υποχρεωτικά από 1-1-2015. Η εφαρμογή του αφορά το Δημόσιο, ΟΤΑ, ΝΠΔΔ κλπ φορείς του ευρύτερου Δημόσιου τομέα και Τελικούς Δικαιούχους του ΠΔΕ και ειδικότερα </w:t>
      </w:r>
      <w:r w:rsidR="00CE6D38" w:rsidRPr="00CE6D38">
        <w:rPr>
          <w:rFonts w:cs="Calibri"/>
          <w:sz w:val="22"/>
          <w:szCs w:val="22"/>
        </w:rPr>
        <w:t>: Α) Τα φυσικά πρόσωπα που έχουν οριστεί  Υπόλογοι  - Διαχειριστές έργων</w:t>
      </w:r>
      <w:r w:rsidR="00CE6D38">
        <w:rPr>
          <w:rFonts w:cs="Calibri"/>
          <w:sz w:val="22"/>
          <w:szCs w:val="22"/>
        </w:rPr>
        <w:t xml:space="preserve"> </w:t>
      </w:r>
      <w:r w:rsidR="00CE6D38" w:rsidRPr="00CE6D38">
        <w:rPr>
          <w:rFonts w:cs="Calibri"/>
          <w:sz w:val="22"/>
          <w:szCs w:val="22"/>
        </w:rPr>
        <w:t>Π.Δ.Ε.</w:t>
      </w:r>
      <w:r w:rsidR="0044379B">
        <w:rPr>
          <w:rFonts w:cs="Calibri"/>
          <w:sz w:val="22"/>
          <w:szCs w:val="22"/>
        </w:rPr>
        <w:t xml:space="preserve"> </w:t>
      </w:r>
      <w:r w:rsidR="00CE6D38" w:rsidRPr="00CE6D38">
        <w:rPr>
          <w:rFonts w:cs="Calibri"/>
          <w:sz w:val="22"/>
          <w:szCs w:val="22"/>
        </w:rPr>
        <w:t>Β)  Εκπροσώπους  των  αρμόδιων  υπηρεσιών  των  ΝΠΔΔ</w:t>
      </w:r>
      <w:r w:rsidR="00CE6D38">
        <w:rPr>
          <w:rFonts w:cs="Calibri"/>
          <w:sz w:val="22"/>
          <w:szCs w:val="22"/>
        </w:rPr>
        <w:t xml:space="preserve"> </w:t>
      </w:r>
      <w:r w:rsidR="00CE6D38" w:rsidRPr="00CE6D38">
        <w:rPr>
          <w:rFonts w:cs="Calibri"/>
          <w:sz w:val="22"/>
          <w:szCs w:val="22"/>
        </w:rPr>
        <w:t>(συμπεριλαμβανομένων  και  των  ΟΤΑ),  που  λειτουργούν  ως  Υπόλογοι</w:t>
      </w:r>
      <w:r w:rsidR="00CE6D38">
        <w:rPr>
          <w:rFonts w:cs="Calibri"/>
          <w:sz w:val="22"/>
          <w:szCs w:val="22"/>
        </w:rPr>
        <w:t xml:space="preserve"> </w:t>
      </w:r>
      <w:r w:rsidR="00CE6D38" w:rsidRPr="00CE6D38">
        <w:rPr>
          <w:rFonts w:cs="Calibri"/>
          <w:sz w:val="22"/>
          <w:szCs w:val="22"/>
        </w:rPr>
        <w:t>λογαριασμών έργων δημοσίων επενδύσεων και  εκπροσώπους  των ΝΠΙΔ</w:t>
      </w:r>
      <w:r w:rsidR="00CE6D38">
        <w:rPr>
          <w:rFonts w:cs="Calibri"/>
          <w:sz w:val="22"/>
          <w:szCs w:val="22"/>
        </w:rPr>
        <w:t xml:space="preserve"> </w:t>
      </w:r>
      <w:r w:rsidR="00CE6D38" w:rsidRPr="00CE6D38">
        <w:rPr>
          <w:rFonts w:cs="Calibri"/>
          <w:sz w:val="22"/>
          <w:szCs w:val="22"/>
        </w:rPr>
        <w:t>που  είτε   χρηματοδοτούνται  με  τη  διαδικασία  της</w:t>
      </w:r>
      <w:r w:rsidR="00CE6D38">
        <w:rPr>
          <w:rFonts w:cs="Calibri"/>
          <w:sz w:val="22"/>
          <w:szCs w:val="22"/>
        </w:rPr>
        <w:t xml:space="preserve"> </w:t>
      </w:r>
      <w:r w:rsidR="00CE6D38" w:rsidRPr="00CE6D38">
        <w:rPr>
          <w:rFonts w:cs="Calibri"/>
          <w:sz w:val="22"/>
          <w:szCs w:val="22"/>
        </w:rPr>
        <w:t>επιχορήγησης/χρηματοδότησης για έργα του Π.Δ.Ε., είτε με βάση σχετική</w:t>
      </w:r>
      <w:r w:rsidR="00CE6D38">
        <w:rPr>
          <w:rFonts w:cs="Calibri"/>
          <w:sz w:val="22"/>
          <w:szCs w:val="22"/>
        </w:rPr>
        <w:t xml:space="preserve"> </w:t>
      </w:r>
      <w:r w:rsidR="00CE6D38" w:rsidRPr="00CE6D38">
        <w:rPr>
          <w:rFonts w:cs="Calibri"/>
          <w:sz w:val="22"/>
          <w:szCs w:val="22"/>
        </w:rPr>
        <w:t>νομοθετική ρύθμιση λειτουργούν επίσης ως υπόλογοι λογαριασμών έργων</w:t>
      </w:r>
      <w:r w:rsidR="00CE6D38">
        <w:rPr>
          <w:rFonts w:cs="Calibri"/>
          <w:sz w:val="22"/>
          <w:szCs w:val="22"/>
        </w:rPr>
        <w:t xml:space="preserve"> </w:t>
      </w:r>
      <w:r w:rsidR="00CE6D38" w:rsidRPr="00CE6D38">
        <w:rPr>
          <w:rFonts w:cs="Calibri"/>
          <w:sz w:val="22"/>
          <w:szCs w:val="22"/>
        </w:rPr>
        <w:t>δημοσίων επενδύσεων.</w:t>
      </w:r>
      <w:r w:rsidR="00CE6D38">
        <w:rPr>
          <w:rFonts w:cs="Calibri"/>
          <w:sz w:val="22"/>
          <w:szCs w:val="22"/>
        </w:rPr>
        <w:t xml:space="preserve"> </w:t>
      </w:r>
      <w:r w:rsidR="00CE6D38" w:rsidRPr="00CE6D38">
        <w:rPr>
          <w:rFonts w:cs="Calibri"/>
          <w:sz w:val="22"/>
          <w:szCs w:val="22"/>
        </w:rPr>
        <w:t>Γ)  Για  την  ομοιόμορφη  εφαρμογή  της  διαδικασίας  καταγραφής  των</w:t>
      </w:r>
      <w:r w:rsidR="00CE6D38">
        <w:rPr>
          <w:rFonts w:cs="Calibri"/>
          <w:sz w:val="22"/>
          <w:szCs w:val="22"/>
        </w:rPr>
        <w:t xml:space="preserve"> </w:t>
      </w:r>
      <w:r w:rsidR="00CE6D38" w:rsidRPr="00CE6D38">
        <w:rPr>
          <w:rFonts w:cs="Calibri"/>
          <w:sz w:val="22"/>
          <w:szCs w:val="22"/>
        </w:rPr>
        <w:t>οφειλών  του  Π.Δ.Ε.,  καθήκοντα  ρόλου  Υπολόγου  –  Διαχειριστή  έργων</w:t>
      </w:r>
      <w:r w:rsidR="00CE6D38">
        <w:rPr>
          <w:rFonts w:cs="Calibri"/>
          <w:sz w:val="22"/>
          <w:szCs w:val="22"/>
        </w:rPr>
        <w:t xml:space="preserve"> </w:t>
      </w:r>
      <w:r w:rsidR="00CE6D38" w:rsidRPr="00CE6D38">
        <w:rPr>
          <w:rFonts w:cs="Calibri"/>
          <w:sz w:val="22"/>
          <w:szCs w:val="22"/>
        </w:rPr>
        <w:t>Π.Δ.Ε.  στο Π.ΣΥ.Π.Π.Ο.Δ.Ε.  θα έχουν και  οι  εκπρόσωποι  των αρμόδιων</w:t>
      </w:r>
      <w:r w:rsidR="00CE6D38">
        <w:rPr>
          <w:rFonts w:cs="Calibri"/>
          <w:sz w:val="22"/>
          <w:szCs w:val="22"/>
        </w:rPr>
        <w:t xml:space="preserve"> </w:t>
      </w:r>
      <w:r w:rsidR="00CE6D38" w:rsidRPr="00CE6D38">
        <w:rPr>
          <w:rFonts w:cs="Calibri"/>
          <w:sz w:val="22"/>
          <w:szCs w:val="22"/>
        </w:rPr>
        <w:t>υπηρεσιών  που  εκτελούν  κατανομές  άνευ  Υπολόγου  η  πραγματοποιούν</w:t>
      </w:r>
      <w:r w:rsidR="00CE6D38">
        <w:rPr>
          <w:rFonts w:cs="Calibri"/>
          <w:sz w:val="22"/>
          <w:szCs w:val="22"/>
        </w:rPr>
        <w:t xml:space="preserve"> </w:t>
      </w:r>
      <w:r w:rsidR="00CE6D38" w:rsidRPr="00CE6D38">
        <w:rPr>
          <w:rFonts w:cs="Calibri"/>
          <w:sz w:val="22"/>
          <w:szCs w:val="22"/>
        </w:rPr>
        <w:t xml:space="preserve">πληρωμές εξωτερικού για έργα Π.Δ.Ε. </w:t>
      </w:r>
      <w:proofErr w:type="spellStart"/>
      <w:r w:rsidR="00CE6D38" w:rsidRPr="00CE6D38">
        <w:rPr>
          <w:rFonts w:cs="Calibri"/>
          <w:sz w:val="22"/>
          <w:szCs w:val="22"/>
        </w:rPr>
        <w:t>κ.λ.π</w:t>
      </w:r>
      <w:proofErr w:type="spellEnd"/>
      <w:r w:rsidR="00CE6D38" w:rsidRPr="00CE6D38">
        <w:rPr>
          <w:rFonts w:cs="Calibri"/>
          <w:sz w:val="22"/>
          <w:szCs w:val="22"/>
        </w:rPr>
        <w:t>.</w:t>
      </w:r>
      <w:r w:rsidR="00CE6D38">
        <w:rPr>
          <w:rFonts w:cs="Calibri"/>
          <w:sz w:val="22"/>
          <w:szCs w:val="22"/>
        </w:rPr>
        <w:t xml:space="preserve"> </w:t>
      </w:r>
    </w:p>
    <w:p w:rsidR="00116F77" w:rsidRPr="008407A7" w:rsidRDefault="00116F77" w:rsidP="00116F77">
      <w:pPr>
        <w:pStyle w:val="BodyText"/>
        <w:spacing w:after="0"/>
        <w:rPr>
          <w:rFonts w:cs="Arial"/>
          <w:spacing w:val="8"/>
          <w:sz w:val="22"/>
          <w:szCs w:val="22"/>
        </w:rPr>
      </w:pPr>
    </w:p>
    <w:p w:rsidR="009110B8" w:rsidRDefault="00116F77" w:rsidP="00116F77">
      <w:pPr>
        <w:pStyle w:val="BodyText"/>
        <w:spacing w:after="0"/>
        <w:rPr>
          <w:rFonts w:cs="Arial"/>
          <w:spacing w:val="8"/>
          <w:sz w:val="22"/>
          <w:szCs w:val="22"/>
        </w:rPr>
      </w:pPr>
      <w:r>
        <w:rPr>
          <w:rFonts w:cs="Arial"/>
          <w:spacing w:val="8"/>
          <w:sz w:val="22"/>
          <w:szCs w:val="22"/>
        </w:rPr>
        <w:lastRenderedPageBreak/>
        <w:t>Το Ε</w:t>
      </w:r>
      <w:r w:rsidRPr="008407A7">
        <w:rPr>
          <w:rFonts w:cs="Arial"/>
          <w:spacing w:val="8"/>
          <w:sz w:val="22"/>
          <w:szCs w:val="22"/>
        </w:rPr>
        <w:t xml:space="preserve">πιμελητήριο Κέρκυρας παρουσίασε από το 2007 και μετά εντυπωσιακή ενεργοποίηση σε Ευρωπαϊκά Προγράμματα. Συγκεκριμένα την περίοδο 2007-2010 διαχειρίστηκε περίπου €1,6 εκατ. Ευρώ, ενώ την τρέχουσα προγραμματική περίοδο διαχειρίζεται π/υ περίπου €2,3 εκατ. Ευρώ σε έργα ΕΣΠΑ </w:t>
      </w:r>
      <w:r>
        <w:rPr>
          <w:rFonts w:cs="Arial"/>
          <w:spacing w:val="8"/>
          <w:sz w:val="22"/>
          <w:szCs w:val="22"/>
        </w:rPr>
        <w:t xml:space="preserve">και </w:t>
      </w:r>
      <w:r w:rsidRPr="008407A7">
        <w:rPr>
          <w:rFonts w:cs="Arial"/>
          <w:spacing w:val="8"/>
          <w:sz w:val="22"/>
          <w:szCs w:val="22"/>
        </w:rPr>
        <w:t xml:space="preserve">Εδαφικής Συνεργασίας. </w:t>
      </w:r>
    </w:p>
    <w:p w:rsidR="009110B8" w:rsidRDefault="009110B8" w:rsidP="00116F77">
      <w:pPr>
        <w:pStyle w:val="BodyText"/>
        <w:spacing w:after="0"/>
        <w:rPr>
          <w:rFonts w:cs="Arial"/>
          <w:spacing w:val="8"/>
          <w:sz w:val="22"/>
          <w:szCs w:val="22"/>
        </w:rPr>
      </w:pPr>
    </w:p>
    <w:p w:rsidR="00116F77" w:rsidRPr="008407A7" w:rsidRDefault="00116F77" w:rsidP="00116F77">
      <w:pPr>
        <w:pStyle w:val="BodyText"/>
        <w:spacing w:after="0"/>
        <w:rPr>
          <w:rFonts w:cs="Arial"/>
          <w:spacing w:val="8"/>
          <w:sz w:val="22"/>
          <w:szCs w:val="22"/>
        </w:rPr>
      </w:pPr>
      <w:r w:rsidRPr="008407A7">
        <w:rPr>
          <w:rFonts w:cs="Arial"/>
          <w:spacing w:val="8"/>
          <w:sz w:val="22"/>
          <w:szCs w:val="22"/>
        </w:rPr>
        <w:t>Για την αρτιότερη υλοποίηση των έργων αυτών με δεδομένη την συνέπεια της κρίσης</w:t>
      </w:r>
      <w:r>
        <w:rPr>
          <w:rFonts w:cs="Arial"/>
          <w:spacing w:val="8"/>
          <w:sz w:val="22"/>
          <w:szCs w:val="22"/>
        </w:rPr>
        <w:t>,</w:t>
      </w:r>
      <w:r w:rsidRPr="008407A7">
        <w:rPr>
          <w:rFonts w:cs="Arial"/>
          <w:spacing w:val="8"/>
          <w:sz w:val="22"/>
          <w:szCs w:val="22"/>
        </w:rPr>
        <w:t xml:space="preserve"> μείωση του προσωπικού του το Επιμελητήριο Κέρκυρας έχει αποφασίσει την σημαντική ενεργοποίηση της αναπτυξιακής εταιρείας ΑΝΕΤΕΚ </w:t>
      </w:r>
      <w:r w:rsidR="009110B8">
        <w:rPr>
          <w:rFonts w:cs="Arial"/>
          <w:spacing w:val="8"/>
          <w:sz w:val="22"/>
          <w:szCs w:val="22"/>
        </w:rPr>
        <w:t xml:space="preserve">για τα ανωτέρω θέματα την περίοδο Δ' τριμήνου 2015 και πρώτο μήνα 2016 </w:t>
      </w:r>
      <w:r w:rsidRPr="008407A7">
        <w:rPr>
          <w:rFonts w:cs="Arial"/>
          <w:spacing w:val="8"/>
          <w:sz w:val="22"/>
          <w:szCs w:val="22"/>
        </w:rPr>
        <w:t xml:space="preserve">.  </w:t>
      </w:r>
    </w:p>
    <w:p w:rsidR="00116F77" w:rsidRPr="008407A7" w:rsidRDefault="00116F77" w:rsidP="00116F77">
      <w:pPr>
        <w:pStyle w:val="BodyText"/>
        <w:spacing w:after="0"/>
        <w:rPr>
          <w:rFonts w:cs="Arial"/>
          <w:spacing w:val="8"/>
          <w:sz w:val="22"/>
          <w:szCs w:val="22"/>
        </w:rPr>
      </w:pPr>
    </w:p>
    <w:p w:rsidR="00116F77" w:rsidRPr="008407A7" w:rsidRDefault="00116F77" w:rsidP="00116F77">
      <w:pPr>
        <w:pStyle w:val="BodyText"/>
        <w:spacing w:after="0"/>
        <w:rPr>
          <w:rFonts w:cs="Arial"/>
          <w:spacing w:val="8"/>
          <w:sz w:val="22"/>
          <w:szCs w:val="22"/>
        </w:rPr>
      </w:pPr>
      <w:r w:rsidRPr="008407A7">
        <w:rPr>
          <w:rFonts w:cs="Arial"/>
          <w:spacing w:val="8"/>
          <w:sz w:val="22"/>
          <w:szCs w:val="22"/>
        </w:rPr>
        <w:t>Η ΑΝΕΤΕΚ</w:t>
      </w:r>
      <w:r>
        <w:rPr>
          <w:rFonts w:cs="Arial"/>
          <w:spacing w:val="8"/>
          <w:sz w:val="22"/>
          <w:szCs w:val="22"/>
        </w:rPr>
        <w:t>,</w:t>
      </w:r>
      <w:r w:rsidRPr="008407A7">
        <w:rPr>
          <w:rFonts w:cs="Arial"/>
          <w:spacing w:val="8"/>
          <w:sz w:val="22"/>
          <w:szCs w:val="22"/>
        </w:rPr>
        <w:t xml:space="preserve"> εταιρεία μη κερδοσκοπικού χαρακτήρα,</w:t>
      </w:r>
      <w:r>
        <w:rPr>
          <w:rFonts w:cs="Arial"/>
          <w:spacing w:val="8"/>
          <w:sz w:val="22"/>
          <w:szCs w:val="22"/>
        </w:rPr>
        <w:t xml:space="preserve"> συστάθηκε</w:t>
      </w:r>
      <w:r w:rsidRPr="008407A7">
        <w:rPr>
          <w:rFonts w:cs="Arial"/>
          <w:spacing w:val="8"/>
          <w:sz w:val="22"/>
          <w:szCs w:val="22"/>
        </w:rPr>
        <w:t xml:space="preserve"> σύμφωνα με τις διατάξεις του άρθρου 784 του ΑΚ. και την διάταξη του άρθρου 2, παρ. 2, εδ. ε' του Ν. 2081/1992 περί επιμελητηρίων, όπως αυτό τροποποιήθηκε από το άρθρο 20 του Ν. 3419/2005, και φέρει την επωνυμία «ΑΝΑΠΤΥΞΙΑΚΗ ΕΤΑΙΡΕΙΑ ΕΠΙΜΕΛΗΤΗΡΙΟΥ ΚΕΡΚΥΡΑΣ» και με διακριτικό τίτλο «ΑΝ.ΕΤ.Ε.Κ.».</w:t>
      </w:r>
    </w:p>
    <w:p w:rsidR="00116F77" w:rsidRPr="008407A7" w:rsidRDefault="00116F77" w:rsidP="00116F77">
      <w:pPr>
        <w:pStyle w:val="BodyText"/>
        <w:spacing w:after="0"/>
        <w:rPr>
          <w:rFonts w:cs="Arial"/>
          <w:spacing w:val="8"/>
          <w:sz w:val="22"/>
          <w:szCs w:val="22"/>
        </w:rPr>
      </w:pPr>
    </w:p>
    <w:p w:rsidR="00116F77" w:rsidRPr="008407A7" w:rsidRDefault="00116F77" w:rsidP="00116F77">
      <w:pPr>
        <w:pStyle w:val="BodyText"/>
        <w:spacing w:after="0"/>
        <w:rPr>
          <w:rFonts w:cs="Arial"/>
          <w:spacing w:val="8"/>
          <w:sz w:val="22"/>
          <w:szCs w:val="22"/>
        </w:rPr>
      </w:pPr>
      <w:r w:rsidRPr="008407A7">
        <w:rPr>
          <w:rFonts w:cs="Arial"/>
          <w:spacing w:val="8"/>
          <w:sz w:val="22"/>
          <w:szCs w:val="22"/>
        </w:rPr>
        <w:t xml:space="preserve">Στόχος της ΑΝΕΤΕΚ σύμφωνα με το καταστατικό της είναι η ανάληψη της υλοποίησης κάθε </w:t>
      </w:r>
      <w:r w:rsidR="009110B8">
        <w:rPr>
          <w:rFonts w:cs="Arial"/>
          <w:spacing w:val="8"/>
          <w:sz w:val="22"/>
          <w:szCs w:val="22"/>
        </w:rPr>
        <w:t xml:space="preserve">δραστηριοτήτων </w:t>
      </w:r>
      <w:r w:rsidRPr="008407A7">
        <w:rPr>
          <w:rFonts w:cs="Arial"/>
          <w:spacing w:val="8"/>
          <w:sz w:val="22"/>
          <w:szCs w:val="22"/>
        </w:rPr>
        <w:t xml:space="preserve">που αποσκοπούν </w:t>
      </w:r>
      <w:r w:rsidR="009110B8">
        <w:rPr>
          <w:rFonts w:cs="Arial"/>
          <w:spacing w:val="8"/>
          <w:sz w:val="22"/>
          <w:szCs w:val="22"/>
        </w:rPr>
        <w:t xml:space="preserve">στην υποστήριξη των λειτουργιών και σκοπών του Επιμελητηρίου Κέρκυρας </w:t>
      </w:r>
      <w:r w:rsidR="00FA6574">
        <w:rPr>
          <w:rFonts w:cs="Arial"/>
          <w:spacing w:val="8"/>
          <w:sz w:val="22"/>
          <w:szCs w:val="22"/>
        </w:rPr>
        <w:t xml:space="preserve">προς τα μέλη του και τις Δημόσιες Αρχές </w:t>
      </w:r>
      <w:r w:rsidRPr="008407A7">
        <w:rPr>
          <w:rFonts w:cs="Arial"/>
          <w:spacing w:val="8"/>
          <w:sz w:val="22"/>
          <w:szCs w:val="22"/>
        </w:rPr>
        <w:t>.</w:t>
      </w:r>
    </w:p>
    <w:p w:rsidR="00116F77" w:rsidRPr="008407A7" w:rsidRDefault="00116F77" w:rsidP="00116F77">
      <w:pPr>
        <w:pStyle w:val="BodyText"/>
        <w:spacing w:after="0"/>
        <w:rPr>
          <w:rFonts w:cs="Arial"/>
          <w:spacing w:val="8"/>
          <w:sz w:val="22"/>
          <w:szCs w:val="22"/>
        </w:rPr>
      </w:pPr>
    </w:p>
    <w:p w:rsidR="00116F77" w:rsidRPr="008407A7" w:rsidRDefault="00116F77" w:rsidP="00116F77">
      <w:pPr>
        <w:pStyle w:val="BodyText"/>
        <w:spacing w:after="0"/>
        <w:rPr>
          <w:rFonts w:cs="Arial"/>
          <w:spacing w:val="8"/>
          <w:sz w:val="22"/>
          <w:szCs w:val="22"/>
        </w:rPr>
      </w:pPr>
      <w:r w:rsidRPr="008407A7">
        <w:rPr>
          <w:rFonts w:cs="Arial"/>
          <w:spacing w:val="8"/>
          <w:sz w:val="22"/>
          <w:szCs w:val="22"/>
        </w:rPr>
        <w:t xml:space="preserve">Η ΑΝΕΤΕΚ  είναι </w:t>
      </w:r>
      <w:r>
        <w:rPr>
          <w:rFonts w:cs="Arial"/>
          <w:spacing w:val="8"/>
          <w:sz w:val="22"/>
          <w:szCs w:val="22"/>
        </w:rPr>
        <w:t>απόλυτα</w:t>
      </w:r>
      <w:r w:rsidRPr="008407A7">
        <w:rPr>
          <w:rFonts w:cs="Arial"/>
          <w:spacing w:val="8"/>
          <w:sz w:val="22"/>
          <w:szCs w:val="22"/>
        </w:rPr>
        <w:t xml:space="preserve"> ελεγχόμενη από το Επιμελητήριο Κέρκυρας δεδομένου ότι το</w:t>
      </w:r>
      <w:r>
        <w:rPr>
          <w:rFonts w:cs="Arial"/>
          <w:spacing w:val="8"/>
          <w:sz w:val="22"/>
          <w:szCs w:val="22"/>
        </w:rPr>
        <w:t xml:space="preserve"> σύνολο του εταιρικού κεφαλαίου</w:t>
      </w:r>
      <w:r w:rsidRPr="008407A7">
        <w:rPr>
          <w:rFonts w:cs="Arial"/>
          <w:spacing w:val="8"/>
          <w:sz w:val="22"/>
          <w:szCs w:val="22"/>
        </w:rPr>
        <w:t xml:space="preserve"> </w:t>
      </w:r>
      <w:r w:rsidRPr="001B1191">
        <w:rPr>
          <w:rFonts w:cs="Arial"/>
          <w:spacing w:val="8"/>
          <w:sz w:val="22"/>
          <w:szCs w:val="22"/>
        </w:rPr>
        <w:t>συνεισφέρει το Επιμελητήριο Κέρκυρας</w:t>
      </w:r>
      <w:r>
        <w:rPr>
          <w:rFonts w:cs="Arial"/>
          <w:spacing w:val="8"/>
          <w:sz w:val="22"/>
          <w:szCs w:val="22"/>
        </w:rPr>
        <w:t xml:space="preserve"> και επιπλέον ότι </w:t>
      </w:r>
      <w:r w:rsidRPr="008407A7">
        <w:rPr>
          <w:rFonts w:cs="Arial"/>
          <w:spacing w:val="8"/>
          <w:sz w:val="22"/>
          <w:szCs w:val="22"/>
        </w:rPr>
        <w:t>διοικείται από 7μελές Διοικητικό Συμβούλιο που εκλέγεται κάθε τέσσερα έτη από την Γενική Συνέλευση τ</w:t>
      </w:r>
      <w:r>
        <w:rPr>
          <w:rFonts w:cs="Arial"/>
          <w:spacing w:val="8"/>
          <w:sz w:val="22"/>
          <w:szCs w:val="22"/>
        </w:rPr>
        <w:t>ης</w:t>
      </w:r>
      <w:r w:rsidRPr="008407A7">
        <w:rPr>
          <w:rFonts w:cs="Arial"/>
          <w:spacing w:val="8"/>
          <w:sz w:val="22"/>
          <w:szCs w:val="22"/>
        </w:rPr>
        <w:t xml:space="preserve"> </w:t>
      </w:r>
      <w:r>
        <w:rPr>
          <w:rFonts w:cs="Arial"/>
          <w:spacing w:val="8"/>
          <w:sz w:val="22"/>
          <w:szCs w:val="22"/>
        </w:rPr>
        <w:t>εταιρείας στην οποία σ</w:t>
      </w:r>
      <w:r w:rsidRPr="008407A7">
        <w:rPr>
          <w:rFonts w:cs="Arial"/>
          <w:spacing w:val="8"/>
          <w:sz w:val="22"/>
          <w:szCs w:val="22"/>
        </w:rPr>
        <w:t xml:space="preserve">υμμετέχουν με δικαίωμα γνώμης και ψήφου </w:t>
      </w:r>
      <w:r>
        <w:rPr>
          <w:rFonts w:cs="Arial"/>
          <w:spacing w:val="8"/>
          <w:sz w:val="22"/>
          <w:szCs w:val="22"/>
        </w:rPr>
        <w:t>τα</w:t>
      </w:r>
      <w:r w:rsidRPr="008407A7">
        <w:rPr>
          <w:rFonts w:cs="Arial"/>
          <w:spacing w:val="8"/>
          <w:sz w:val="22"/>
          <w:szCs w:val="22"/>
        </w:rPr>
        <w:t xml:space="preserve"> εκάστοτε 31 Σύμβουλοι - μέλη του Διοικητικού Συμβουλίου του Επιμελητηρίου Κέρκυρας</w:t>
      </w:r>
      <w:r>
        <w:rPr>
          <w:rFonts w:cs="Arial"/>
          <w:spacing w:val="8"/>
          <w:sz w:val="22"/>
          <w:szCs w:val="22"/>
        </w:rPr>
        <w:t>.</w:t>
      </w:r>
      <w:r w:rsidRPr="008407A7">
        <w:rPr>
          <w:rFonts w:cs="Arial"/>
          <w:spacing w:val="8"/>
          <w:sz w:val="22"/>
          <w:szCs w:val="22"/>
        </w:rPr>
        <w:t xml:space="preserve"> </w:t>
      </w:r>
    </w:p>
    <w:p w:rsidR="00116F77" w:rsidRDefault="00116F77" w:rsidP="00116F77">
      <w:pPr>
        <w:pStyle w:val="BodyText"/>
        <w:spacing w:after="0"/>
        <w:rPr>
          <w:rFonts w:cs="Arial"/>
          <w:spacing w:val="8"/>
          <w:sz w:val="22"/>
          <w:szCs w:val="22"/>
        </w:rPr>
      </w:pPr>
    </w:p>
    <w:p w:rsidR="00116F77" w:rsidRPr="008407A7" w:rsidRDefault="00116F77" w:rsidP="00116F77">
      <w:pPr>
        <w:pStyle w:val="BodyText"/>
        <w:spacing w:after="0"/>
        <w:rPr>
          <w:rFonts w:cs="Arial"/>
          <w:spacing w:val="8"/>
          <w:sz w:val="22"/>
          <w:szCs w:val="22"/>
        </w:rPr>
      </w:pPr>
      <w:r>
        <w:rPr>
          <w:rFonts w:cs="Arial"/>
          <w:spacing w:val="8"/>
          <w:sz w:val="22"/>
          <w:szCs w:val="22"/>
        </w:rPr>
        <w:lastRenderedPageBreak/>
        <w:t xml:space="preserve">Επιπροσθέτως, </w:t>
      </w:r>
      <w:r w:rsidRPr="008407A7">
        <w:rPr>
          <w:rFonts w:cs="Arial"/>
          <w:spacing w:val="8"/>
          <w:sz w:val="22"/>
          <w:szCs w:val="22"/>
        </w:rPr>
        <w:t xml:space="preserve">Πρόεδρος του Διοικητικού Συμβουλίου της ΑΝΕΤΕΚ  είναι ο εκάστοτε Πρόεδρος του Επιμελητηρίου Κέρκυρας, ενώ Ταμίας της εταιρείας ο εκάστοτε Οικονομικός Επόπτης του Επιμελητήριου Κέρκυρας, </w:t>
      </w:r>
      <w:r>
        <w:rPr>
          <w:rFonts w:cs="Arial"/>
          <w:spacing w:val="8"/>
          <w:sz w:val="22"/>
          <w:szCs w:val="22"/>
        </w:rPr>
        <w:t xml:space="preserve">και τα υπόλοιπα </w:t>
      </w:r>
      <w:r w:rsidRPr="008407A7">
        <w:rPr>
          <w:rFonts w:cs="Arial"/>
          <w:spacing w:val="8"/>
          <w:sz w:val="22"/>
          <w:szCs w:val="22"/>
        </w:rPr>
        <w:t>επομένως από 5</w:t>
      </w:r>
      <w:r>
        <w:rPr>
          <w:rFonts w:cs="Arial"/>
          <w:spacing w:val="8"/>
          <w:sz w:val="22"/>
          <w:szCs w:val="22"/>
        </w:rPr>
        <w:t xml:space="preserve"> εκλέγονται από μέλη της Γενικής Συνέλευσης (ήτοι του ΔΣ του </w:t>
      </w:r>
      <w:r w:rsidRPr="008407A7">
        <w:rPr>
          <w:rFonts w:cs="Arial"/>
          <w:spacing w:val="8"/>
          <w:sz w:val="22"/>
          <w:szCs w:val="22"/>
        </w:rPr>
        <w:t>Επιμελητήριου Κέρκυρας</w:t>
      </w:r>
      <w:r>
        <w:rPr>
          <w:rFonts w:cs="Arial"/>
          <w:spacing w:val="8"/>
          <w:sz w:val="22"/>
          <w:szCs w:val="22"/>
        </w:rPr>
        <w:t>)</w:t>
      </w:r>
      <w:r w:rsidRPr="008407A7">
        <w:rPr>
          <w:rFonts w:cs="Arial"/>
          <w:spacing w:val="8"/>
          <w:sz w:val="22"/>
          <w:szCs w:val="22"/>
        </w:rPr>
        <w:t>.</w:t>
      </w:r>
    </w:p>
    <w:p w:rsidR="00116F77" w:rsidRPr="008407A7" w:rsidRDefault="00116F77" w:rsidP="00116F77">
      <w:pPr>
        <w:pStyle w:val="BodyText"/>
        <w:spacing w:after="0"/>
        <w:rPr>
          <w:rFonts w:cs="Arial"/>
          <w:spacing w:val="8"/>
          <w:sz w:val="22"/>
          <w:szCs w:val="22"/>
        </w:rPr>
      </w:pPr>
    </w:p>
    <w:p w:rsidR="00116F77" w:rsidRPr="008407A7" w:rsidRDefault="00116F77" w:rsidP="00116F77">
      <w:pPr>
        <w:pStyle w:val="BodyText"/>
        <w:rPr>
          <w:rFonts w:cs="Arial"/>
          <w:spacing w:val="8"/>
          <w:sz w:val="22"/>
          <w:szCs w:val="22"/>
        </w:rPr>
      </w:pPr>
      <w:r>
        <w:rPr>
          <w:rFonts w:cs="Arial"/>
          <w:spacing w:val="8"/>
          <w:sz w:val="22"/>
          <w:szCs w:val="22"/>
        </w:rPr>
        <w:t>Σημειώνεται ότι τ</w:t>
      </w:r>
      <w:r w:rsidRPr="008407A7">
        <w:rPr>
          <w:rFonts w:cs="Arial"/>
          <w:spacing w:val="8"/>
          <w:sz w:val="22"/>
          <w:szCs w:val="22"/>
        </w:rPr>
        <w:t>ο Δ.Σ. της ΑΝΕΤΕΚ  είναι αρμόδιο να αποφασίζει για κάθε θέμα σχετικά με την διοίκηση, την μεταχείριση και την εκπροσώπηση της εταιρείας σύμφωνα με τις αποφάσεις της Γ.Σ.</w:t>
      </w:r>
    </w:p>
    <w:p w:rsidR="00116F77" w:rsidRPr="008407A7" w:rsidRDefault="00116F77" w:rsidP="00116F77">
      <w:pPr>
        <w:pStyle w:val="BodyText"/>
        <w:spacing w:after="0"/>
        <w:rPr>
          <w:rFonts w:cs="Arial"/>
          <w:spacing w:val="8"/>
          <w:sz w:val="22"/>
          <w:szCs w:val="22"/>
        </w:rPr>
      </w:pPr>
      <w:r w:rsidRPr="008407A7">
        <w:rPr>
          <w:rFonts w:cs="Arial"/>
          <w:spacing w:val="8"/>
          <w:sz w:val="22"/>
          <w:szCs w:val="22"/>
        </w:rPr>
        <w:t>Είναι προφανές ότι τα ανωτέρω διασφαλίζουν πλήρως τους απαιτούμενους όρους για προγραμματική σύμβαση και μάλιστα όχι απλά με το Ελληνικό δίκαιο αλλά και με όλες τις απαιτήσεις των οργάνων και οδηγιών της ΕΕ</w:t>
      </w:r>
    </w:p>
    <w:p w:rsidR="00116F77" w:rsidRPr="008407A7" w:rsidRDefault="00116F77" w:rsidP="00116F77">
      <w:pPr>
        <w:pStyle w:val="BodyText"/>
        <w:spacing w:after="0"/>
        <w:rPr>
          <w:rFonts w:cs="Arial"/>
          <w:spacing w:val="8"/>
          <w:sz w:val="22"/>
          <w:szCs w:val="22"/>
        </w:rPr>
      </w:pPr>
    </w:p>
    <w:p w:rsidR="00116F77" w:rsidRPr="008407A7" w:rsidRDefault="00116F77" w:rsidP="00116F77">
      <w:pPr>
        <w:pStyle w:val="BodyText"/>
        <w:spacing w:after="0"/>
        <w:rPr>
          <w:rFonts w:cs="Arial"/>
          <w:spacing w:val="8"/>
          <w:sz w:val="22"/>
          <w:szCs w:val="22"/>
        </w:rPr>
      </w:pPr>
      <w:r w:rsidRPr="008407A7">
        <w:rPr>
          <w:rFonts w:cs="Arial"/>
          <w:spacing w:val="8"/>
          <w:sz w:val="22"/>
          <w:szCs w:val="22"/>
        </w:rPr>
        <w:t>Με βάση τα αναφερθέντα στο θεσμικό πλαίσιο και τα αναφερόμενα προοίμια διά της παρούσης τα συμβαλλόμενα μέρη προβαίνουν, κατά τα προβλεπόμενα από τους Ν. 3614/2007, 3852/10</w:t>
      </w:r>
      <w:r w:rsidR="0044379B">
        <w:rPr>
          <w:rFonts w:cs="Arial"/>
          <w:spacing w:val="8"/>
          <w:sz w:val="22"/>
          <w:szCs w:val="22"/>
        </w:rPr>
        <w:t>, 3871/10</w:t>
      </w:r>
      <w:r w:rsidRPr="008407A7">
        <w:rPr>
          <w:rFonts w:cs="Arial"/>
          <w:spacing w:val="8"/>
          <w:sz w:val="22"/>
          <w:szCs w:val="22"/>
        </w:rPr>
        <w:t xml:space="preserve"> και 4071/12 στη σύναψη της παρούσας Προγραμματικής Σύμβασης, με την οποία </w:t>
      </w:r>
      <w:r w:rsidR="0044379B">
        <w:rPr>
          <w:rFonts w:cs="Arial"/>
          <w:spacing w:val="8"/>
          <w:sz w:val="22"/>
          <w:szCs w:val="22"/>
        </w:rPr>
        <w:t xml:space="preserve">επιδιώκεται η σύννομη και ομαλή ολοκλήρωση και κάλυψη των υποχρεώσεων του Επιμελητηρίου για τις σχετιζόμενες με το ΠΔΕ </w:t>
      </w:r>
      <w:r w:rsidRPr="008407A7">
        <w:rPr>
          <w:rFonts w:cs="Arial"/>
          <w:spacing w:val="8"/>
          <w:sz w:val="22"/>
          <w:szCs w:val="22"/>
        </w:rPr>
        <w:t xml:space="preserve">.  </w:t>
      </w:r>
    </w:p>
    <w:p w:rsidR="008C5F60" w:rsidRPr="008407A7" w:rsidRDefault="008C5F60" w:rsidP="008407A7">
      <w:pPr>
        <w:pStyle w:val="BodyText"/>
        <w:spacing w:after="0"/>
        <w:rPr>
          <w:rFonts w:cs="Arial"/>
          <w:spacing w:val="8"/>
          <w:sz w:val="22"/>
          <w:szCs w:val="22"/>
        </w:rPr>
      </w:pPr>
      <w:r w:rsidRPr="008407A7">
        <w:rPr>
          <w:rFonts w:cs="Arial"/>
          <w:spacing w:val="8"/>
          <w:sz w:val="22"/>
          <w:szCs w:val="22"/>
        </w:rPr>
        <w:t xml:space="preserve"> </w:t>
      </w:r>
    </w:p>
    <w:p w:rsidR="00116F77" w:rsidRPr="008407A7" w:rsidRDefault="00116F77" w:rsidP="008407A7">
      <w:pPr>
        <w:pStyle w:val="BodyText"/>
        <w:spacing w:after="0"/>
        <w:jc w:val="center"/>
        <w:rPr>
          <w:rFonts w:cs="Arial"/>
          <w:b/>
          <w:spacing w:val="8"/>
          <w:sz w:val="22"/>
          <w:szCs w:val="22"/>
        </w:rPr>
      </w:pPr>
    </w:p>
    <w:p w:rsidR="008C5F60" w:rsidRPr="008407A7" w:rsidRDefault="008C5F60" w:rsidP="008407A7">
      <w:pPr>
        <w:pStyle w:val="BodyText"/>
        <w:spacing w:after="0"/>
        <w:jc w:val="center"/>
        <w:rPr>
          <w:rFonts w:cs="Arial"/>
          <w:b/>
          <w:spacing w:val="8"/>
          <w:sz w:val="22"/>
          <w:szCs w:val="22"/>
        </w:rPr>
      </w:pPr>
      <w:r w:rsidRPr="008407A7">
        <w:rPr>
          <w:rFonts w:cs="Arial"/>
          <w:b/>
          <w:spacing w:val="8"/>
          <w:sz w:val="22"/>
          <w:szCs w:val="22"/>
        </w:rPr>
        <w:t xml:space="preserve">ΑΡΘΡΟ 1 ΑΝΤΙΚΕΙΜΕΝΟ ΤΗΣ ΠΡΟΓΡΑΜΜΑΤΙΚΗΣ ΣΥΜΒΑΣΗΣ </w:t>
      </w:r>
    </w:p>
    <w:p w:rsidR="008C5F60" w:rsidRPr="008407A7" w:rsidRDefault="008C5F60" w:rsidP="008407A7">
      <w:pPr>
        <w:pStyle w:val="BodyText"/>
        <w:spacing w:after="0"/>
        <w:rPr>
          <w:rFonts w:cs="Arial"/>
          <w:spacing w:val="8"/>
          <w:sz w:val="22"/>
          <w:szCs w:val="22"/>
        </w:rPr>
      </w:pPr>
      <w:r w:rsidRPr="008407A7">
        <w:rPr>
          <w:rFonts w:cs="Arial"/>
          <w:spacing w:val="8"/>
          <w:sz w:val="22"/>
          <w:szCs w:val="22"/>
        </w:rPr>
        <w:t>Αντικείμενο της παρούσας Προγραμματικής Σύμβασης αποτελεί</w:t>
      </w:r>
      <w:r w:rsidR="0044379B">
        <w:rPr>
          <w:rFonts w:cs="Arial"/>
          <w:spacing w:val="8"/>
          <w:sz w:val="22"/>
          <w:szCs w:val="22"/>
        </w:rPr>
        <w:t>:</w:t>
      </w:r>
      <w:r w:rsidRPr="008407A7">
        <w:rPr>
          <w:rFonts w:cs="Arial"/>
          <w:spacing w:val="8"/>
          <w:sz w:val="22"/>
          <w:szCs w:val="22"/>
        </w:rPr>
        <w:t xml:space="preserve"> </w:t>
      </w:r>
    </w:p>
    <w:p w:rsidR="00067EA6" w:rsidRPr="008407A7" w:rsidRDefault="00067EA6" w:rsidP="00061748">
      <w:pPr>
        <w:pStyle w:val="BodyText"/>
        <w:numPr>
          <w:ilvl w:val="0"/>
          <w:numId w:val="3"/>
        </w:numPr>
        <w:tabs>
          <w:tab w:val="clear" w:pos="900"/>
        </w:tabs>
        <w:spacing w:after="0"/>
        <w:ind w:left="567" w:hanging="540"/>
        <w:rPr>
          <w:rFonts w:cs="Arial"/>
          <w:spacing w:val="8"/>
          <w:sz w:val="22"/>
          <w:szCs w:val="22"/>
        </w:rPr>
      </w:pPr>
      <w:r w:rsidRPr="008407A7">
        <w:rPr>
          <w:rFonts w:cs="Arial"/>
          <w:spacing w:val="8"/>
          <w:sz w:val="22"/>
          <w:szCs w:val="22"/>
        </w:rPr>
        <w:t xml:space="preserve">Η υλοποίηση </w:t>
      </w:r>
      <w:r w:rsidR="00FA6574" w:rsidRPr="00FA6574">
        <w:rPr>
          <w:rFonts w:cs="Arial"/>
          <w:spacing w:val="8"/>
          <w:sz w:val="22"/>
          <w:szCs w:val="22"/>
        </w:rPr>
        <w:t>υποχρεώσεων του Επιμελητηρίου Κέρκυρας την περίοδο 10-12/2015 στα πλαίσια του Ν.3871/2010 "Μέτρα για τη δημοσιονομική διαχείριση και ευθύνη"</w:t>
      </w:r>
      <w:r w:rsidR="00742284">
        <w:rPr>
          <w:rFonts w:cs="Arial"/>
          <w:spacing w:val="8"/>
          <w:sz w:val="22"/>
          <w:szCs w:val="22"/>
        </w:rPr>
        <w:t xml:space="preserve"> με </w:t>
      </w:r>
      <w:r w:rsidR="00742284" w:rsidRPr="00742284">
        <w:rPr>
          <w:rFonts w:cs="Arial"/>
          <w:spacing w:val="8"/>
          <w:sz w:val="22"/>
          <w:szCs w:val="22"/>
        </w:rPr>
        <w:t>μετακίνηση προσωπικού για την υποστήριξη των διαδικασιών ΠΣΥΠΟΔΕ</w:t>
      </w:r>
      <w:r w:rsidR="00F8458A" w:rsidRPr="00F8458A">
        <w:rPr>
          <w:rFonts w:cs="Arial"/>
          <w:spacing w:val="8"/>
          <w:sz w:val="22"/>
          <w:szCs w:val="22"/>
        </w:rPr>
        <w:t xml:space="preserve"> και των Ευρωπα</w:t>
      </w:r>
      <w:r w:rsidR="00F8458A">
        <w:rPr>
          <w:rFonts w:cs="Arial"/>
          <w:spacing w:val="8"/>
          <w:sz w:val="22"/>
          <w:szCs w:val="22"/>
        </w:rPr>
        <w:t>ϊ</w:t>
      </w:r>
      <w:r w:rsidR="00F8458A" w:rsidRPr="00F8458A">
        <w:rPr>
          <w:rFonts w:cs="Arial"/>
          <w:spacing w:val="8"/>
          <w:sz w:val="22"/>
          <w:szCs w:val="22"/>
        </w:rPr>
        <w:t>κ</w:t>
      </w:r>
      <w:r w:rsidR="00F8458A">
        <w:rPr>
          <w:rFonts w:cs="Arial"/>
          <w:spacing w:val="8"/>
          <w:sz w:val="22"/>
          <w:szCs w:val="22"/>
        </w:rPr>
        <w:t>ών Προγραμμάτων που</w:t>
      </w:r>
      <w:r w:rsidR="007224E2" w:rsidRPr="007224E2">
        <w:rPr>
          <w:rFonts w:cs="Arial"/>
          <w:spacing w:val="8"/>
          <w:sz w:val="22"/>
          <w:szCs w:val="22"/>
        </w:rPr>
        <w:t xml:space="preserve"> </w:t>
      </w:r>
      <w:r w:rsidR="00F8458A">
        <w:rPr>
          <w:rFonts w:cs="Arial"/>
          <w:spacing w:val="8"/>
          <w:sz w:val="22"/>
          <w:szCs w:val="22"/>
        </w:rPr>
        <w:t>υλοποιεί</w:t>
      </w:r>
      <w:r w:rsidRPr="008407A7">
        <w:rPr>
          <w:rFonts w:cs="Arial"/>
          <w:spacing w:val="8"/>
          <w:sz w:val="22"/>
          <w:szCs w:val="22"/>
        </w:rPr>
        <w:t xml:space="preserve">. </w:t>
      </w:r>
    </w:p>
    <w:p w:rsidR="008C5F60" w:rsidRPr="008407A7" w:rsidRDefault="008C5F60" w:rsidP="008407A7">
      <w:pPr>
        <w:pStyle w:val="BodyText"/>
        <w:numPr>
          <w:ilvl w:val="0"/>
          <w:numId w:val="3"/>
        </w:numPr>
        <w:tabs>
          <w:tab w:val="clear" w:pos="900"/>
        </w:tabs>
        <w:spacing w:after="0"/>
        <w:ind w:left="567" w:hanging="540"/>
        <w:rPr>
          <w:rFonts w:cs="Arial"/>
          <w:spacing w:val="8"/>
          <w:sz w:val="22"/>
          <w:szCs w:val="22"/>
        </w:rPr>
      </w:pPr>
      <w:r w:rsidRPr="008407A7">
        <w:rPr>
          <w:rFonts w:cs="Arial"/>
          <w:spacing w:val="8"/>
          <w:sz w:val="22"/>
          <w:szCs w:val="22"/>
        </w:rPr>
        <w:lastRenderedPageBreak/>
        <w:t>Οργάνωση</w:t>
      </w:r>
      <w:r w:rsidR="00F8458A">
        <w:rPr>
          <w:rFonts w:cs="Arial"/>
          <w:spacing w:val="8"/>
          <w:sz w:val="22"/>
          <w:szCs w:val="22"/>
        </w:rPr>
        <w:t>,</w:t>
      </w:r>
      <w:r w:rsidRPr="008407A7">
        <w:rPr>
          <w:rFonts w:cs="Arial"/>
          <w:spacing w:val="8"/>
          <w:sz w:val="22"/>
          <w:szCs w:val="22"/>
        </w:rPr>
        <w:t xml:space="preserve"> σχεδιασμό υλοποίησης </w:t>
      </w:r>
      <w:r w:rsidR="00F8458A">
        <w:rPr>
          <w:rFonts w:cs="Arial"/>
          <w:spacing w:val="8"/>
          <w:sz w:val="22"/>
          <w:szCs w:val="22"/>
        </w:rPr>
        <w:t xml:space="preserve">και ολοκλήρωση των Ευρωπαϊκών Προγραμμάτων </w:t>
      </w:r>
      <w:r w:rsidR="00FA6574">
        <w:rPr>
          <w:rFonts w:cs="Arial"/>
          <w:spacing w:val="8"/>
          <w:sz w:val="22"/>
          <w:szCs w:val="22"/>
        </w:rPr>
        <w:t xml:space="preserve">σύμφωνα με τα προβλεπόμενα από τον νόμο και τις διαδικασίες του </w:t>
      </w:r>
      <w:r w:rsidR="003C69EA" w:rsidRPr="008407A7">
        <w:rPr>
          <w:rFonts w:cs="Arial"/>
          <w:spacing w:val="8"/>
          <w:sz w:val="22"/>
          <w:szCs w:val="22"/>
        </w:rPr>
        <w:t>ΕΚ</w:t>
      </w:r>
      <w:r w:rsidRPr="008407A7">
        <w:rPr>
          <w:rFonts w:cs="Arial"/>
          <w:spacing w:val="8"/>
          <w:sz w:val="22"/>
          <w:szCs w:val="22"/>
        </w:rPr>
        <w:t>.</w:t>
      </w:r>
    </w:p>
    <w:p w:rsidR="008C5F60" w:rsidRPr="00FA6574" w:rsidRDefault="008C5F60" w:rsidP="008407A7">
      <w:pPr>
        <w:pStyle w:val="BodyText"/>
        <w:numPr>
          <w:ilvl w:val="0"/>
          <w:numId w:val="3"/>
        </w:numPr>
        <w:tabs>
          <w:tab w:val="clear" w:pos="900"/>
        </w:tabs>
        <w:spacing w:after="0"/>
        <w:ind w:left="567" w:hanging="567"/>
        <w:rPr>
          <w:rFonts w:cs="Arial"/>
          <w:spacing w:val="8"/>
          <w:sz w:val="22"/>
          <w:szCs w:val="22"/>
        </w:rPr>
      </w:pPr>
      <w:r w:rsidRPr="00FA6574">
        <w:rPr>
          <w:rFonts w:cs="Arial"/>
          <w:spacing w:val="8"/>
          <w:sz w:val="22"/>
          <w:szCs w:val="22"/>
        </w:rPr>
        <w:t>Σύνταξη</w:t>
      </w:r>
      <w:r w:rsidR="00FA6574" w:rsidRPr="00FA6574">
        <w:rPr>
          <w:rFonts w:cs="Arial"/>
          <w:spacing w:val="8"/>
          <w:sz w:val="22"/>
          <w:szCs w:val="22"/>
        </w:rPr>
        <w:t xml:space="preserve"> αναφορών, Ενημέρωση πληροφοριακού συστήματος, Παρακολούθηση και τήρηση αλληλογραφίας, </w:t>
      </w:r>
      <w:proofErr w:type="spellStart"/>
      <w:r w:rsidR="00F8458A">
        <w:rPr>
          <w:rFonts w:cs="Arial"/>
          <w:spacing w:val="8"/>
          <w:sz w:val="22"/>
          <w:szCs w:val="22"/>
        </w:rPr>
        <w:t>ε</w:t>
      </w:r>
      <w:r w:rsidRPr="00FA6574">
        <w:rPr>
          <w:rFonts w:cs="Arial"/>
          <w:spacing w:val="8"/>
          <w:sz w:val="22"/>
          <w:szCs w:val="22"/>
        </w:rPr>
        <w:t>πικαιροποίηση</w:t>
      </w:r>
      <w:proofErr w:type="spellEnd"/>
      <w:r w:rsidR="00FA6574" w:rsidRPr="00FA6574">
        <w:rPr>
          <w:rFonts w:cs="Arial"/>
          <w:spacing w:val="8"/>
          <w:sz w:val="22"/>
          <w:szCs w:val="22"/>
        </w:rPr>
        <w:t xml:space="preserve"> στοιχείων </w:t>
      </w:r>
      <w:r w:rsidRPr="00FA6574">
        <w:rPr>
          <w:rFonts w:cs="Arial"/>
          <w:spacing w:val="8"/>
          <w:sz w:val="22"/>
          <w:szCs w:val="22"/>
        </w:rPr>
        <w:t xml:space="preserve"> </w:t>
      </w:r>
      <w:r w:rsidR="00FA6574" w:rsidRPr="00FA6574">
        <w:rPr>
          <w:rFonts w:cs="Arial"/>
          <w:spacing w:val="8"/>
          <w:sz w:val="22"/>
          <w:szCs w:val="22"/>
        </w:rPr>
        <w:t xml:space="preserve">και </w:t>
      </w:r>
      <w:proofErr w:type="spellStart"/>
      <w:r w:rsidRPr="00FA6574">
        <w:rPr>
          <w:rFonts w:cs="Arial"/>
          <w:spacing w:val="8"/>
          <w:sz w:val="22"/>
          <w:szCs w:val="22"/>
        </w:rPr>
        <w:t>χρηματορροών</w:t>
      </w:r>
      <w:proofErr w:type="spellEnd"/>
      <w:r w:rsidRPr="00FA6574">
        <w:rPr>
          <w:rFonts w:cs="Arial"/>
          <w:spacing w:val="8"/>
          <w:sz w:val="22"/>
          <w:szCs w:val="22"/>
        </w:rPr>
        <w:t xml:space="preserve"> και εκτέλεση πληρωμών σε βάρος του προϋπολογισμού τ</w:t>
      </w:r>
      <w:r w:rsidR="00FA6574" w:rsidRPr="00FA6574">
        <w:rPr>
          <w:rFonts w:cs="Arial"/>
          <w:spacing w:val="8"/>
          <w:sz w:val="22"/>
          <w:szCs w:val="22"/>
        </w:rPr>
        <w:t xml:space="preserve">ων </w:t>
      </w:r>
      <w:r w:rsidR="00F8458A">
        <w:rPr>
          <w:rFonts w:cs="Arial"/>
          <w:spacing w:val="8"/>
          <w:sz w:val="22"/>
          <w:szCs w:val="22"/>
        </w:rPr>
        <w:t>Ευρωπαϊκών Προγραμμάτων</w:t>
      </w:r>
      <w:r w:rsidRPr="00FA6574">
        <w:rPr>
          <w:rFonts w:cs="Arial"/>
          <w:spacing w:val="8"/>
          <w:sz w:val="22"/>
          <w:szCs w:val="22"/>
        </w:rPr>
        <w:t xml:space="preserve">, </w:t>
      </w:r>
      <w:r w:rsidR="00FA6574" w:rsidRPr="00FA6574">
        <w:rPr>
          <w:rFonts w:cs="Arial"/>
          <w:spacing w:val="8"/>
          <w:sz w:val="22"/>
          <w:szCs w:val="22"/>
        </w:rPr>
        <w:t xml:space="preserve">σύμφωνα με τα προβλεπόμενα από τον νόμο και τις διαδικασίες και υποδείξεις του ΕΚ </w:t>
      </w:r>
    </w:p>
    <w:p w:rsidR="008C5F60" w:rsidRPr="008407A7" w:rsidRDefault="008C5F60" w:rsidP="008407A7">
      <w:pPr>
        <w:pStyle w:val="BodyText"/>
        <w:spacing w:after="0"/>
        <w:rPr>
          <w:rFonts w:cs="Arial"/>
          <w:spacing w:val="8"/>
          <w:sz w:val="22"/>
          <w:szCs w:val="22"/>
        </w:rPr>
      </w:pPr>
    </w:p>
    <w:p w:rsidR="008C5F60" w:rsidRPr="008407A7" w:rsidRDefault="008C5F60" w:rsidP="008407A7">
      <w:pPr>
        <w:spacing w:line="360" w:lineRule="auto"/>
        <w:jc w:val="center"/>
        <w:rPr>
          <w:rFonts w:ascii="Arial" w:hAnsi="Arial" w:cs="Arial"/>
          <w:b/>
          <w:sz w:val="22"/>
          <w:szCs w:val="22"/>
        </w:rPr>
      </w:pPr>
      <w:r w:rsidRPr="008407A7">
        <w:rPr>
          <w:rFonts w:ascii="Arial" w:hAnsi="Arial" w:cs="Arial"/>
          <w:b/>
          <w:sz w:val="22"/>
          <w:szCs w:val="22"/>
        </w:rPr>
        <w:t>ΑΡΘΡΟ 2</w:t>
      </w:r>
      <w:r w:rsidR="00D755F1">
        <w:rPr>
          <w:rFonts w:ascii="Arial" w:hAnsi="Arial" w:cs="Arial"/>
          <w:b/>
          <w:sz w:val="22"/>
          <w:szCs w:val="22"/>
        </w:rPr>
        <w:t xml:space="preserve"> </w:t>
      </w:r>
      <w:r w:rsidRPr="008407A7">
        <w:rPr>
          <w:rFonts w:ascii="Arial" w:hAnsi="Arial" w:cs="Arial"/>
          <w:b/>
          <w:sz w:val="22"/>
          <w:szCs w:val="22"/>
        </w:rPr>
        <w:t>ΥΠΟΧΡΕΩΣΕΙΣ ΚΑΙ ΔΙΚΑΙΩΜΑΤΑ ΤΩΝ ΣΥΜΒΑΛΛΟΜΕΝΩΝ</w:t>
      </w:r>
    </w:p>
    <w:p w:rsidR="008C5F60" w:rsidRPr="008407A7" w:rsidRDefault="008C5F60" w:rsidP="008407A7">
      <w:pPr>
        <w:spacing w:line="360" w:lineRule="auto"/>
        <w:jc w:val="center"/>
        <w:rPr>
          <w:rFonts w:ascii="Arial" w:hAnsi="Arial" w:cs="Arial"/>
          <w:b/>
          <w:sz w:val="22"/>
          <w:szCs w:val="22"/>
        </w:rPr>
      </w:pPr>
    </w:p>
    <w:p w:rsidR="001D5D2F" w:rsidRPr="008407A7" w:rsidRDefault="001D5D2F" w:rsidP="008407A7">
      <w:pPr>
        <w:spacing w:line="360" w:lineRule="auto"/>
        <w:jc w:val="both"/>
        <w:rPr>
          <w:rFonts w:ascii="Arial" w:hAnsi="Arial" w:cs="Arial"/>
          <w:sz w:val="22"/>
          <w:szCs w:val="22"/>
        </w:rPr>
      </w:pPr>
      <w:r w:rsidRPr="008407A7">
        <w:rPr>
          <w:rFonts w:ascii="Arial" w:hAnsi="Arial" w:cs="Arial"/>
          <w:sz w:val="22"/>
          <w:szCs w:val="22"/>
        </w:rPr>
        <w:t xml:space="preserve">Οι συμβαλλόμενοι φορείς </w:t>
      </w:r>
      <w:r w:rsidR="00AB3B53" w:rsidRPr="008407A7">
        <w:rPr>
          <w:rFonts w:ascii="Arial" w:hAnsi="Arial" w:cs="Arial"/>
          <w:sz w:val="22"/>
          <w:szCs w:val="22"/>
        </w:rPr>
        <w:t xml:space="preserve">ΕΚ και ΑΝΑΤΕΚ </w:t>
      </w:r>
      <w:r w:rsidRPr="008407A7">
        <w:rPr>
          <w:rFonts w:ascii="Arial" w:hAnsi="Arial" w:cs="Arial"/>
          <w:sz w:val="22"/>
          <w:szCs w:val="22"/>
        </w:rPr>
        <w:t>αναλαμβάνουν τις  παρακάτω υποχρεώσεις και δικαιώματα:</w:t>
      </w:r>
    </w:p>
    <w:p w:rsidR="001D5D2F" w:rsidRPr="00FA6574" w:rsidRDefault="00067EA6" w:rsidP="008407A7">
      <w:pPr>
        <w:pStyle w:val="ListParagraph"/>
        <w:numPr>
          <w:ilvl w:val="1"/>
          <w:numId w:val="3"/>
        </w:numPr>
        <w:spacing w:line="360" w:lineRule="auto"/>
        <w:ind w:left="540" w:hanging="450"/>
        <w:jc w:val="both"/>
        <w:rPr>
          <w:rFonts w:ascii="Arial" w:hAnsi="Arial" w:cs="Arial"/>
          <w:sz w:val="22"/>
          <w:szCs w:val="22"/>
        </w:rPr>
      </w:pPr>
      <w:r w:rsidRPr="00FA6574">
        <w:rPr>
          <w:rFonts w:ascii="Arial" w:hAnsi="Arial" w:cs="Arial"/>
          <w:sz w:val="22"/>
          <w:szCs w:val="22"/>
          <w:lang w:val="en-US"/>
        </w:rPr>
        <w:t>To</w:t>
      </w:r>
      <w:r w:rsidRPr="00FA6574">
        <w:rPr>
          <w:rFonts w:ascii="Arial" w:hAnsi="Arial" w:cs="Arial"/>
          <w:sz w:val="22"/>
          <w:szCs w:val="22"/>
        </w:rPr>
        <w:t xml:space="preserve"> </w:t>
      </w:r>
      <w:r w:rsidRPr="00FA6574">
        <w:rPr>
          <w:rFonts w:ascii="Arial" w:hAnsi="Arial" w:cs="Arial"/>
          <w:sz w:val="22"/>
          <w:szCs w:val="22"/>
          <w:lang w:val="en-US"/>
        </w:rPr>
        <w:t>EK</w:t>
      </w:r>
      <w:r w:rsidR="001D5D2F" w:rsidRPr="00FA6574">
        <w:rPr>
          <w:rFonts w:ascii="Arial" w:hAnsi="Arial" w:cs="Arial"/>
          <w:sz w:val="22"/>
          <w:szCs w:val="22"/>
        </w:rPr>
        <w:t xml:space="preserve"> αναλαμβάνει </w:t>
      </w:r>
      <w:r w:rsidR="00FA6574" w:rsidRPr="00FA6574">
        <w:rPr>
          <w:rFonts w:ascii="Arial" w:hAnsi="Arial" w:cs="Arial"/>
          <w:sz w:val="22"/>
          <w:szCs w:val="22"/>
        </w:rPr>
        <w:t>ν</w:t>
      </w:r>
      <w:r w:rsidR="001D5D2F" w:rsidRPr="00FA6574">
        <w:rPr>
          <w:rFonts w:ascii="Arial" w:hAnsi="Arial" w:cs="Arial"/>
          <w:sz w:val="22"/>
          <w:szCs w:val="22"/>
        </w:rPr>
        <w:t>α εποπτεύει, με προσωπικό τ</w:t>
      </w:r>
      <w:r w:rsidR="00AB3B53" w:rsidRPr="00FA6574">
        <w:rPr>
          <w:rFonts w:ascii="Arial" w:hAnsi="Arial" w:cs="Arial"/>
          <w:sz w:val="22"/>
          <w:szCs w:val="22"/>
        </w:rPr>
        <w:t>ου</w:t>
      </w:r>
      <w:r w:rsidR="001D5D2F" w:rsidRPr="00FA6574">
        <w:rPr>
          <w:rFonts w:ascii="Arial" w:hAnsi="Arial" w:cs="Arial"/>
          <w:sz w:val="22"/>
          <w:szCs w:val="22"/>
        </w:rPr>
        <w:t>, την παρακολούθηση εφαρμογής της  σύμβασης</w:t>
      </w:r>
      <w:r w:rsidR="00AB3B53" w:rsidRPr="00FA6574">
        <w:rPr>
          <w:rFonts w:ascii="Arial" w:hAnsi="Arial" w:cs="Arial"/>
          <w:sz w:val="22"/>
          <w:szCs w:val="22"/>
        </w:rPr>
        <w:t xml:space="preserve">, την παροχή κατευθύνσεων σχετικά με την υλοποίηση του </w:t>
      </w:r>
      <w:r w:rsidR="001D5D2F" w:rsidRPr="00FA6574">
        <w:rPr>
          <w:rFonts w:ascii="Arial" w:hAnsi="Arial" w:cs="Arial"/>
          <w:sz w:val="22"/>
          <w:szCs w:val="22"/>
        </w:rPr>
        <w:t>στο  πλαίσιο  του  συνόλου των  άρθρων  αυτής  ως συμβατική υποχρέωση, πέρα από την εν γένει εποπτεία που α</w:t>
      </w:r>
      <w:r w:rsidR="00AB3B53" w:rsidRPr="00FA6574">
        <w:rPr>
          <w:rFonts w:ascii="Arial" w:hAnsi="Arial" w:cs="Arial"/>
          <w:sz w:val="22"/>
          <w:szCs w:val="22"/>
        </w:rPr>
        <w:t>σκεί</w:t>
      </w:r>
      <w:r w:rsidR="001D5D2F" w:rsidRPr="00FA6574">
        <w:rPr>
          <w:rFonts w:ascii="Arial" w:hAnsi="Arial" w:cs="Arial"/>
          <w:sz w:val="22"/>
          <w:szCs w:val="22"/>
        </w:rPr>
        <w:t>.</w:t>
      </w:r>
      <w:r w:rsidR="00FA6574" w:rsidRPr="00FA6574">
        <w:rPr>
          <w:rFonts w:ascii="Arial" w:hAnsi="Arial" w:cs="Arial"/>
          <w:sz w:val="22"/>
          <w:szCs w:val="22"/>
        </w:rPr>
        <w:t xml:space="preserve"> Επίσης </w:t>
      </w:r>
      <w:r w:rsidR="00FA6574">
        <w:rPr>
          <w:rFonts w:ascii="Arial" w:hAnsi="Arial" w:cs="Arial"/>
          <w:sz w:val="22"/>
          <w:szCs w:val="22"/>
        </w:rPr>
        <w:t>ν</w:t>
      </w:r>
      <w:r w:rsidR="001D5D2F" w:rsidRPr="00FA6574">
        <w:rPr>
          <w:rFonts w:ascii="Arial" w:hAnsi="Arial" w:cs="Arial"/>
          <w:sz w:val="22"/>
          <w:szCs w:val="22"/>
        </w:rPr>
        <w:t>α   προβαίνει     στις     αναγκαίες     ενέργειες     στο πλαίσιο των αρμοδιοτήτων</w:t>
      </w:r>
      <w:r w:rsidR="00AB3B53" w:rsidRPr="00FA6574">
        <w:rPr>
          <w:rFonts w:ascii="Arial" w:hAnsi="Arial" w:cs="Arial"/>
          <w:sz w:val="22"/>
          <w:szCs w:val="22"/>
        </w:rPr>
        <w:t xml:space="preserve"> του</w:t>
      </w:r>
      <w:r w:rsidR="001D5D2F" w:rsidRPr="00FA6574">
        <w:rPr>
          <w:rFonts w:ascii="Arial" w:hAnsi="Arial" w:cs="Arial"/>
          <w:sz w:val="22"/>
          <w:szCs w:val="22"/>
        </w:rPr>
        <w:t xml:space="preserve">,   παίρνοντας   υπόψη   τις   σχετικές   εισηγήσεις   - προτάσεις   της   </w:t>
      </w:r>
      <w:r w:rsidR="005A29E7" w:rsidRPr="00FA6574">
        <w:rPr>
          <w:rFonts w:ascii="Arial" w:hAnsi="Arial" w:cs="Arial"/>
          <w:sz w:val="22"/>
          <w:szCs w:val="22"/>
        </w:rPr>
        <w:t>ΑΝΕΤΕΚ</w:t>
      </w:r>
      <w:r w:rsidR="001D5D2F" w:rsidRPr="00FA6574">
        <w:rPr>
          <w:rFonts w:ascii="Arial" w:hAnsi="Arial" w:cs="Arial"/>
          <w:sz w:val="22"/>
          <w:szCs w:val="22"/>
        </w:rPr>
        <w:t>,   με   σκοπό   την διευκόλυνση της πορείας της σύμβασης.</w:t>
      </w:r>
    </w:p>
    <w:p w:rsidR="001D5D2F" w:rsidRPr="008407A7" w:rsidRDefault="001D5D2F" w:rsidP="008407A7">
      <w:pPr>
        <w:spacing w:line="360" w:lineRule="auto"/>
        <w:jc w:val="both"/>
        <w:rPr>
          <w:rFonts w:ascii="Arial" w:hAnsi="Arial" w:cs="Arial"/>
          <w:sz w:val="22"/>
          <w:szCs w:val="22"/>
        </w:rPr>
      </w:pPr>
    </w:p>
    <w:p w:rsidR="00AB3B53" w:rsidRPr="00FA6574" w:rsidRDefault="00AB3B53" w:rsidP="008407A7">
      <w:pPr>
        <w:pStyle w:val="ListParagraph"/>
        <w:numPr>
          <w:ilvl w:val="1"/>
          <w:numId w:val="3"/>
        </w:numPr>
        <w:spacing w:line="360" w:lineRule="auto"/>
        <w:ind w:left="0"/>
        <w:jc w:val="both"/>
        <w:rPr>
          <w:rFonts w:ascii="Arial" w:hAnsi="Arial" w:cs="Arial"/>
          <w:sz w:val="22"/>
          <w:szCs w:val="22"/>
        </w:rPr>
      </w:pPr>
      <w:r w:rsidRPr="00FA6574">
        <w:rPr>
          <w:rFonts w:ascii="Arial" w:hAnsi="Arial" w:cs="Arial"/>
          <w:sz w:val="22"/>
          <w:szCs w:val="22"/>
        </w:rPr>
        <w:t>Η ΑΝΕΤΕΚ αναλαμβάνει</w:t>
      </w:r>
      <w:r w:rsidR="00FA6574" w:rsidRPr="00FA6574">
        <w:rPr>
          <w:rFonts w:ascii="Arial" w:hAnsi="Arial" w:cs="Arial"/>
          <w:sz w:val="22"/>
          <w:szCs w:val="22"/>
        </w:rPr>
        <w:t xml:space="preserve"> ν</w:t>
      </w:r>
      <w:r w:rsidRPr="00FA6574">
        <w:rPr>
          <w:rFonts w:ascii="Arial" w:hAnsi="Arial" w:cs="Arial"/>
          <w:sz w:val="22"/>
          <w:szCs w:val="22"/>
        </w:rPr>
        <w:t xml:space="preserve">α διαθέσει τους απαραίτητους </w:t>
      </w:r>
      <w:r w:rsidR="00F8458A">
        <w:rPr>
          <w:rFonts w:ascii="Arial" w:hAnsi="Arial" w:cs="Arial"/>
          <w:sz w:val="22"/>
          <w:szCs w:val="22"/>
        </w:rPr>
        <w:t xml:space="preserve">ανθρώπινους </w:t>
      </w:r>
      <w:r w:rsidRPr="00FA6574">
        <w:rPr>
          <w:rFonts w:ascii="Arial" w:hAnsi="Arial" w:cs="Arial"/>
          <w:sz w:val="22"/>
          <w:szCs w:val="22"/>
        </w:rPr>
        <w:t>πόρους για την υλοποίηση του έργου είτε από το δικό της επιστημονικό προσω</w:t>
      </w:r>
      <w:r w:rsidR="00FA6574" w:rsidRPr="00FA6574">
        <w:rPr>
          <w:rFonts w:ascii="Arial" w:hAnsi="Arial" w:cs="Arial"/>
          <w:sz w:val="22"/>
          <w:szCs w:val="22"/>
        </w:rPr>
        <w:t xml:space="preserve">πικό είτε με ανάθεση σε τρίτους και την </w:t>
      </w:r>
      <w:r w:rsidRPr="00FA6574">
        <w:rPr>
          <w:rFonts w:ascii="Arial" w:hAnsi="Arial" w:cs="Arial"/>
          <w:sz w:val="22"/>
          <w:szCs w:val="22"/>
        </w:rPr>
        <w:t>διενέργεια όλων των διαδικασιών για την υλοποίηση του έργου στα πλαίσια της παρούσας σύμβασης και των προβλεπόμενων από το πρόγραμμα και την σχετική νομοθεσία</w:t>
      </w:r>
      <w:r w:rsidR="00C204A6" w:rsidRPr="00FA6574">
        <w:rPr>
          <w:rFonts w:ascii="Arial" w:hAnsi="Arial" w:cs="Arial"/>
          <w:sz w:val="22"/>
          <w:szCs w:val="22"/>
        </w:rPr>
        <w:t>.</w:t>
      </w:r>
      <w:r w:rsidRPr="00FA6574">
        <w:rPr>
          <w:rFonts w:ascii="Arial" w:hAnsi="Arial" w:cs="Arial"/>
          <w:sz w:val="22"/>
          <w:szCs w:val="22"/>
        </w:rPr>
        <w:t xml:space="preserve"> </w:t>
      </w:r>
    </w:p>
    <w:p w:rsidR="001D5D2F" w:rsidRPr="008407A7" w:rsidRDefault="001D5D2F" w:rsidP="008407A7">
      <w:pPr>
        <w:spacing w:line="360" w:lineRule="auto"/>
        <w:jc w:val="both"/>
        <w:rPr>
          <w:rFonts w:ascii="Arial" w:hAnsi="Arial" w:cs="Arial"/>
          <w:sz w:val="22"/>
          <w:szCs w:val="22"/>
        </w:rPr>
      </w:pPr>
    </w:p>
    <w:p w:rsidR="008C5F60" w:rsidRPr="008407A7" w:rsidRDefault="008C5F60" w:rsidP="008407A7">
      <w:pPr>
        <w:spacing w:line="360" w:lineRule="auto"/>
        <w:jc w:val="both"/>
        <w:rPr>
          <w:rFonts w:ascii="Arial" w:hAnsi="Arial" w:cs="Arial"/>
          <w:sz w:val="22"/>
          <w:szCs w:val="22"/>
        </w:rPr>
      </w:pPr>
    </w:p>
    <w:p w:rsidR="008C5F60" w:rsidRPr="008407A7" w:rsidRDefault="008C5F60" w:rsidP="008407A7">
      <w:pPr>
        <w:keepNext/>
        <w:spacing w:line="360" w:lineRule="auto"/>
        <w:jc w:val="center"/>
        <w:rPr>
          <w:rFonts w:ascii="Arial" w:hAnsi="Arial" w:cs="Arial"/>
          <w:b/>
          <w:sz w:val="22"/>
          <w:szCs w:val="22"/>
        </w:rPr>
      </w:pPr>
      <w:r w:rsidRPr="008407A7">
        <w:rPr>
          <w:rFonts w:ascii="Arial" w:hAnsi="Arial" w:cs="Arial"/>
          <w:b/>
          <w:sz w:val="22"/>
          <w:szCs w:val="22"/>
        </w:rPr>
        <w:lastRenderedPageBreak/>
        <w:t>ΆΡΘΡΟ 3</w:t>
      </w:r>
      <w:r w:rsidR="00D755F1">
        <w:rPr>
          <w:rFonts w:ascii="Arial" w:hAnsi="Arial" w:cs="Arial"/>
          <w:b/>
          <w:sz w:val="22"/>
          <w:szCs w:val="22"/>
        </w:rPr>
        <w:t xml:space="preserve"> </w:t>
      </w:r>
      <w:r w:rsidRPr="00BD3FF6">
        <w:rPr>
          <w:rFonts w:ascii="Arial" w:hAnsi="Arial" w:cs="Arial"/>
          <w:b/>
          <w:sz w:val="22"/>
          <w:szCs w:val="22"/>
        </w:rPr>
        <w:t>ΠΟΣΑ ΚΑΙ ΠΟΡΟΙ – ΧΡΗΜΑΤΟΔΟΤΗΣΗΣ</w:t>
      </w:r>
    </w:p>
    <w:p w:rsidR="008C5F60" w:rsidRPr="00945608" w:rsidRDefault="008C5F60" w:rsidP="008407A7">
      <w:pPr>
        <w:spacing w:line="360" w:lineRule="auto"/>
        <w:jc w:val="both"/>
        <w:rPr>
          <w:rFonts w:ascii="Arial" w:hAnsi="Arial" w:cs="Arial"/>
          <w:i/>
          <w:sz w:val="22"/>
          <w:szCs w:val="22"/>
        </w:rPr>
      </w:pPr>
      <w:r w:rsidRPr="008407A7">
        <w:rPr>
          <w:rFonts w:ascii="Arial" w:hAnsi="Arial" w:cs="Arial"/>
          <w:sz w:val="22"/>
          <w:szCs w:val="22"/>
        </w:rPr>
        <w:t xml:space="preserve">Ο συνολικός προϋπολογισμός για την εκτέλεση του Έργου της προγραμματικής σύμβασης ανέρχεται στο ποσό των </w:t>
      </w:r>
      <w:r w:rsidR="00353DDF" w:rsidRPr="00353DDF">
        <w:rPr>
          <w:rFonts w:ascii="Arial" w:hAnsi="Arial" w:cs="Arial"/>
          <w:sz w:val="22"/>
          <w:szCs w:val="22"/>
        </w:rPr>
        <w:t>€</w:t>
      </w:r>
      <w:r w:rsidR="00C43331">
        <w:rPr>
          <w:rFonts w:ascii="Arial" w:hAnsi="Arial" w:cs="Arial"/>
          <w:sz w:val="22"/>
          <w:szCs w:val="22"/>
        </w:rPr>
        <w:t>1</w:t>
      </w:r>
      <w:r w:rsidR="007224E2" w:rsidRPr="007224E2">
        <w:rPr>
          <w:rFonts w:ascii="Arial" w:hAnsi="Arial" w:cs="Arial"/>
          <w:sz w:val="22"/>
          <w:szCs w:val="22"/>
        </w:rPr>
        <w:t>9</w:t>
      </w:r>
      <w:r w:rsidR="00353DDF" w:rsidRPr="00353DDF">
        <w:rPr>
          <w:rFonts w:ascii="Arial" w:hAnsi="Arial" w:cs="Arial"/>
          <w:sz w:val="22"/>
          <w:szCs w:val="22"/>
        </w:rPr>
        <w:t>.</w:t>
      </w:r>
      <w:r w:rsidR="00C43331">
        <w:rPr>
          <w:rFonts w:ascii="Arial" w:hAnsi="Arial" w:cs="Arial"/>
          <w:sz w:val="22"/>
          <w:szCs w:val="22"/>
        </w:rPr>
        <w:t>600</w:t>
      </w:r>
      <w:r w:rsidR="00353DDF" w:rsidRPr="00353DDF">
        <w:rPr>
          <w:rFonts w:ascii="Arial" w:hAnsi="Arial" w:cs="Arial"/>
          <w:sz w:val="22"/>
          <w:szCs w:val="22"/>
        </w:rPr>
        <w:t>,</w:t>
      </w:r>
      <w:r w:rsidR="00C43331">
        <w:rPr>
          <w:rFonts w:ascii="Arial" w:hAnsi="Arial" w:cs="Arial"/>
          <w:sz w:val="22"/>
          <w:szCs w:val="22"/>
        </w:rPr>
        <w:t>00</w:t>
      </w:r>
      <w:r w:rsidR="00353DDF" w:rsidRPr="00353DDF">
        <w:rPr>
          <w:rFonts w:ascii="Arial" w:hAnsi="Arial" w:cs="Arial"/>
          <w:sz w:val="22"/>
          <w:szCs w:val="22"/>
        </w:rPr>
        <w:t xml:space="preserve"> </w:t>
      </w:r>
      <w:r w:rsidR="00C43331">
        <w:rPr>
          <w:rFonts w:ascii="Arial" w:hAnsi="Arial" w:cs="Arial"/>
          <w:sz w:val="22"/>
          <w:szCs w:val="22"/>
        </w:rPr>
        <w:t xml:space="preserve">δέκα - </w:t>
      </w:r>
      <w:r w:rsidR="007224E2">
        <w:rPr>
          <w:rFonts w:ascii="Arial" w:hAnsi="Arial" w:cs="Arial"/>
          <w:sz w:val="22"/>
          <w:szCs w:val="22"/>
        </w:rPr>
        <w:t>εννέα</w:t>
      </w:r>
      <w:r w:rsidR="00C43331">
        <w:rPr>
          <w:rFonts w:ascii="Arial" w:hAnsi="Arial" w:cs="Arial"/>
          <w:sz w:val="22"/>
          <w:szCs w:val="22"/>
        </w:rPr>
        <w:t xml:space="preserve"> </w:t>
      </w:r>
      <w:r w:rsidR="00353DDF">
        <w:rPr>
          <w:rFonts w:ascii="Arial" w:hAnsi="Arial" w:cs="Arial"/>
          <w:sz w:val="22"/>
          <w:szCs w:val="22"/>
        </w:rPr>
        <w:t>χιλιάδων ε</w:t>
      </w:r>
      <w:r w:rsidR="00C43331">
        <w:rPr>
          <w:rFonts w:ascii="Arial" w:hAnsi="Arial" w:cs="Arial"/>
          <w:sz w:val="22"/>
          <w:szCs w:val="22"/>
        </w:rPr>
        <w:t>ξα</w:t>
      </w:r>
      <w:r w:rsidR="00353DDF">
        <w:rPr>
          <w:rFonts w:ascii="Arial" w:hAnsi="Arial" w:cs="Arial"/>
          <w:sz w:val="22"/>
          <w:szCs w:val="22"/>
        </w:rPr>
        <w:t xml:space="preserve">κοσίων  ευρώ </w:t>
      </w:r>
      <w:r w:rsidR="00C43331">
        <w:rPr>
          <w:rFonts w:ascii="Arial" w:hAnsi="Arial" w:cs="Arial"/>
          <w:sz w:val="22"/>
          <w:szCs w:val="22"/>
        </w:rPr>
        <w:t>ενώ λόγω της υφής της σύμβασης που αφορά μετακίνηση προσωπικού δεν υπόκειται σε Φ</w:t>
      </w:r>
      <w:r w:rsidRPr="008407A7">
        <w:rPr>
          <w:rFonts w:ascii="Arial" w:hAnsi="Arial" w:cs="Arial"/>
          <w:sz w:val="22"/>
          <w:szCs w:val="22"/>
        </w:rPr>
        <w:t>.Π.Α.</w:t>
      </w:r>
      <w:r w:rsidR="001D5D2F" w:rsidRPr="008407A7">
        <w:rPr>
          <w:rFonts w:ascii="Arial" w:hAnsi="Arial" w:cs="Arial"/>
        </w:rPr>
        <w:t xml:space="preserve"> </w:t>
      </w:r>
    </w:p>
    <w:p w:rsidR="001D5D2F" w:rsidRDefault="00AD1847" w:rsidP="008407A7">
      <w:pPr>
        <w:spacing w:line="360" w:lineRule="auto"/>
        <w:jc w:val="both"/>
        <w:rPr>
          <w:rFonts w:ascii="Arial" w:hAnsi="Arial" w:cs="Arial"/>
          <w:sz w:val="22"/>
          <w:szCs w:val="22"/>
        </w:rPr>
      </w:pPr>
      <w:r w:rsidRPr="008407A7">
        <w:rPr>
          <w:rFonts w:ascii="Arial" w:hAnsi="Arial" w:cs="Arial"/>
          <w:sz w:val="22"/>
          <w:szCs w:val="22"/>
        </w:rPr>
        <w:t>Η ΑΝΕΤΕΚ</w:t>
      </w:r>
      <w:r w:rsidR="008C5F60" w:rsidRPr="008407A7">
        <w:rPr>
          <w:rFonts w:ascii="Arial" w:hAnsi="Arial" w:cs="Arial"/>
          <w:sz w:val="22"/>
          <w:szCs w:val="22"/>
        </w:rPr>
        <w:t xml:space="preserve"> δεν μπορεί να αναλάβει συμβατικές δεσμεύσεις έναντι τρίτων, που υπερβαίνουν το παραπάνω ποσό, χωρίς προ</w:t>
      </w:r>
      <w:r w:rsidRPr="008407A7">
        <w:rPr>
          <w:rFonts w:ascii="Arial" w:hAnsi="Arial" w:cs="Arial"/>
          <w:sz w:val="22"/>
          <w:szCs w:val="22"/>
        </w:rPr>
        <w:t>ηγούμενη έγγραφη έγκριση από το</w:t>
      </w:r>
      <w:r w:rsidR="008C5F60" w:rsidRPr="008407A7">
        <w:rPr>
          <w:rFonts w:ascii="Arial" w:hAnsi="Arial" w:cs="Arial"/>
          <w:sz w:val="22"/>
          <w:szCs w:val="22"/>
        </w:rPr>
        <w:t xml:space="preserve"> </w:t>
      </w:r>
      <w:r w:rsidRPr="008407A7">
        <w:rPr>
          <w:rFonts w:ascii="Arial" w:hAnsi="Arial" w:cs="Arial"/>
          <w:sz w:val="22"/>
          <w:szCs w:val="22"/>
        </w:rPr>
        <w:t>ΕΚ</w:t>
      </w:r>
      <w:r w:rsidR="008C5F60" w:rsidRPr="008407A7">
        <w:rPr>
          <w:rFonts w:ascii="Arial" w:hAnsi="Arial" w:cs="Arial"/>
          <w:sz w:val="22"/>
          <w:szCs w:val="22"/>
        </w:rPr>
        <w:t>.</w:t>
      </w:r>
      <w:r w:rsidRPr="008407A7">
        <w:rPr>
          <w:rFonts w:ascii="Arial" w:hAnsi="Arial" w:cs="Arial"/>
          <w:sz w:val="22"/>
          <w:szCs w:val="22"/>
        </w:rPr>
        <w:t xml:space="preserve"> </w:t>
      </w:r>
      <w:r w:rsidR="001D5D2F" w:rsidRPr="008407A7">
        <w:rPr>
          <w:rFonts w:ascii="Arial" w:hAnsi="Arial" w:cs="Arial"/>
          <w:sz w:val="22"/>
          <w:szCs w:val="22"/>
        </w:rPr>
        <w:t>Οι  πληρωμές  θα  πραγματοποιούνται από τ</w:t>
      </w:r>
      <w:r w:rsidR="008F43B9" w:rsidRPr="008407A7">
        <w:rPr>
          <w:rFonts w:ascii="Arial" w:hAnsi="Arial" w:cs="Arial"/>
          <w:sz w:val="22"/>
          <w:szCs w:val="22"/>
        </w:rPr>
        <w:t>ο</w:t>
      </w:r>
      <w:r w:rsidR="001D5D2F" w:rsidRPr="008407A7">
        <w:rPr>
          <w:rFonts w:ascii="Arial" w:hAnsi="Arial" w:cs="Arial"/>
          <w:sz w:val="22"/>
          <w:szCs w:val="22"/>
        </w:rPr>
        <w:t xml:space="preserve">  </w:t>
      </w:r>
      <w:r w:rsidR="008F43B9" w:rsidRPr="008407A7">
        <w:rPr>
          <w:rFonts w:ascii="Arial" w:hAnsi="Arial" w:cs="Arial"/>
          <w:sz w:val="22"/>
          <w:szCs w:val="22"/>
        </w:rPr>
        <w:t>Επιμελητήριο Κέρκυρας</w:t>
      </w:r>
      <w:r w:rsidR="001D5D2F" w:rsidRPr="008407A7">
        <w:rPr>
          <w:rFonts w:ascii="Arial" w:hAnsi="Arial" w:cs="Arial"/>
          <w:sz w:val="22"/>
          <w:szCs w:val="22"/>
        </w:rPr>
        <w:t xml:space="preserve"> </w:t>
      </w:r>
      <w:r w:rsidR="00C43331">
        <w:rPr>
          <w:rFonts w:ascii="Arial" w:hAnsi="Arial" w:cs="Arial"/>
          <w:sz w:val="22"/>
          <w:szCs w:val="22"/>
        </w:rPr>
        <w:t xml:space="preserve">σε μηνιαία βάση </w:t>
      </w:r>
      <w:r w:rsidR="001D5D2F" w:rsidRPr="008407A7">
        <w:rPr>
          <w:rFonts w:ascii="Arial" w:hAnsi="Arial" w:cs="Arial"/>
          <w:sz w:val="22"/>
          <w:szCs w:val="22"/>
        </w:rPr>
        <w:t>με</w:t>
      </w:r>
      <w:r w:rsidR="00F8458A">
        <w:rPr>
          <w:rFonts w:ascii="Arial" w:hAnsi="Arial" w:cs="Arial"/>
          <w:sz w:val="22"/>
          <w:szCs w:val="22"/>
        </w:rPr>
        <w:t>τά από</w:t>
      </w:r>
      <w:r w:rsidR="001D5D2F" w:rsidRPr="008407A7">
        <w:rPr>
          <w:rFonts w:ascii="Arial" w:hAnsi="Arial" w:cs="Arial"/>
          <w:sz w:val="22"/>
          <w:szCs w:val="22"/>
        </w:rPr>
        <w:t xml:space="preserve"> </w:t>
      </w:r>
      <w:r w:rsidR="00C43331">
        <w:rPr>
          <w:rFonts w:ascii="Arial" w:hAnsi="Arial" w:cs="Arial"/>
          <w:sz w:val="22"/>
          <w:szCs w:val="22"/>
        </w:rPr>
        <w:t>σχετική τιμολόγηση της ΑΝΕΤΕΚ</w:t>
      </w:r>
      <w:r w:rsidR="008F43B9" w:rsidRPr="008407A7">
        <w:rPr>
          <w:rFonts w:ascii="Arial" w:hAnsi="Arial" w:cs="Arial"/>
          <w:sz w:val="22"/>
          <w:szCs w:val="22"/>
        </w:rPr>
        <w:t>.</w:t>
      </w:r>
      <w:r w:rsidR="001D5D2F" w:rsidRPr="008407A7">
        <w:rPr>
          <w:rFonts w:ascii="Arial" w:hAnsi="Arial" w:cs="Arial"/>
          <w:sz w:val="22"/>
          <w:szCs w:val="22"/>
        </w:rPr>
        <w:t xml:space="preserve">  </w:t>
      </w:r>
    </w:p>
    <w:p w:rsidR="00C204A6" w:rsidRPr="008407A7" w:rsidRDefault="00C204A6" w:rsidP="008407A7">
      <w:pPr>
        <w:pStyle w:val="BodyText"/>
        <w:spacing w:after="120"/>
        <w:rPr>
          <w:rFonts w:cs="Arial"/>
          <w:strike/>
          <w:color w:val="0000FF"/>
          <w:sz w:val="22"/>
          <w:szCs w:val="22"/>
        </w:rPr>
      </w:pPr>
      <w:bookmarkStart w:id="0" w:name="OLE_LINK1"/>
      <w:bookmarkStart w:id="1" w:name="OLE_LINK2"/>
    </w:p>
    <w:bookmarkEnd w:id="0"/>
    <w:bookmarkEnd w:id="1"/>
    <w:p w:rsidR="008C5F60" w:rsidRPr="008407A7" w:rsidRDefault="008C5F60" w:rsidP="008407A7">
      <w:pPr>
        <w:pStyle w:val="BodyText"/>
        <w:spacing w:after="0"/>
        <w:jc w:val="center"/>
        <w:rPr>
          <w:rFonts w:cs="Arial"/>
          <w:b/>
          <w:spacing w:val="8"/>
          <w:sz w:val="22"/>
          <w:szCs w:val="22"/>
        </w:rPr>
      </w:pPr>
      <w:r w:rsidRPr="008407A7">
        <w:rPr>
          <w:rFonts w:cs="Arial"/>
          <w:b/>
          <w:spacing w:val="8"/>
          <w:sz w:val="22"/>
          <w:szCs w:val="22"/>
        </w:rPr>
        <w:t>ΑΡΘΡΟ 4</w:t>
      </w:r>
      <w:r w:rsidR="00D755F1">
        <w:rPr>
          <w:rFonts w:cs="Arial"/>
          <w:b/>
          <w:spacing w:val="8"/>
          <w:sz w:val="22"/>
          <w:szCs w:val="22"/>
        </w:rPr>
        <w:t xml:space="preserve"> </w:t>
      </w:r>
      <w:r w:rsidRPr="008407A7">
        <w:rPr>
          <w:rFonts w:cs="Arial"/>
          <w:b/>
          <w:spacing w:val="8"/>
          <w:sz w:val="22"/>
          <w:szCs w:val="22"/>
        </w:rPr>
        <w:t xml:space="preserve">ΔΙΑΡΚΕΙΑ </w:t>
      </w:r>
      <w:r w:rsidR="001D5D2F" w:rsidRPr="008407A7">
        <w:rPr>
          <w:rFonts w:cs="Arial"/>
          <w:b/>
          <w:spacing w:val="8"/>
          <w:sz w:val="22"/>
          <w:szCs w:val="22"/>
        </w:rPr>
        <w:t>ΧΡΟΝΟΔΙΑΓΡΑΜΜΑ ΥΛΟΠΟΙΗΣΗΣ</w:t>
      </w:r>
    </w:p>
    <w:p w:rsidR="00DD6A70" w:rsidRPr="00116F77" w:rsidRDefault="00DD6A70" w:rsidP="008407A7">
      <w:pPr>
        <w:pStyle w:val="BodyText"/>
        <w:spacing w:after="0"/>
        <w:rPr>
          <w:rFonts w:cs="Arial"/>
          <w:spacing w:val="8"/>
          <w:sz w:val="22"/>
          <w:szCs w:val="22"/>
        </w:rPr>
      </w:pPr>
    </w:p>
    <w:p w:rsidR="008C5F60" w:rsidRPr="008407A7" w:rsidRDefault="008C5F60" w:rsidP="008407A7">
      <w:pPr>
        <w:pStyle w:val="BodyText"/>
        <w:spacing w:after="0"/>
        <w:rPr>
          <w:rFonts w:cs="Arial"/>
          <w:spacing w:val="8"/>
          <w:sz w:val="22"/>
          <w:szCs w:val="22"/>
        </w:rPr>
      </w:pPr>
      <w:r w:rsidRPr="008407A7">
        <w:rPr>
          <w:rFonts w:cs="Arial"/>
          <w:spacing w:val="8"/>
          <w:sz w:val="22"/>
          <w:szCs w:val="22"/>
        </w:rPr>
        <w:t xml:space="preserve">Η διάρκεια της παρούσας σύμβασης αρχίζει από την </w:t>
      </w:r>
      <w:r w:rsidR="00C43331">
        <w:rPr>
          <w:rFonts w:cs="Arial"/>
          <w:spacing w:val="8"/>
          <w:sz w:val="22"/>
          <w:szCs w:val="22"/>
        </w:rPr>
        <w:t xml:space="preserve">12/10/2015 </w:t>
      </w:r>
      <w:r w:rsidRPr="008407A7">
        <w:rPr>
          <w:rFonts w:cs="Arial"/>
          <w:spacing w:val="8"/>
          <w:sz w:val="22"/>
          <w:szCs w:val="22"/>
        </w:rPr>
        <w:t xml:space="preserve">και λήγει </w:t>
      </w:r>
      <w:r w:rsidR="00C43331">
        <w:rPr>
          <w:rFonts w:cs="Arial"/>
          <w:spacing w:val="8"/>
          <w:sz w:val="22"/>
          <w:szCs w:val="22"/>
        </w:rPr>
        <w:t>την 22/1/2016</w:t>
      </w:r>
      <w:r w:rsidR="00AD1847" w:rsidRPr="008407A7">
        <w:rPr>
          <w:rFonts w:cs="Arial"/>
          <w:spacing w:val="8"/>
          <w:sz w:val="22"/>
          <w:szCs w:val="22"/>
        </w:rPr>
        <w:t>.</w:t>
      </w:r>
    </w:p>
    <w:p w:rsidR="00DD6A70" w:rsidRPr="00116F77" w:rsidRDefault="00DD6A70" w:rsidP="008407A7">
      <w:pPr>
        <w:pStyle w:val="BodyText"/>
        <w:spacing w:after="0"/>
        <w:jc w:val="center"/>
        <w:rPr>
          <w:rFonts w:cs="Arial"/>
          <w:b/>
          <w:spacing w:val="8"/>
          <w:sz w:val="22"/>
          <w:szCs w:val="22"/>
        </w:rPr>
      </w:pPr>
    </w:p>
    <w:p w:rsidR="002B18A7" w:rsidRPr="008407A7" w:rsidRDefault="002B18A7" w:rsidP="002B18A7">
      <w:pPr>
        <w:pStyle w:val="BodyText"/>
        <w:keepNext/>
        <w:spacing w:after="0"/>
        <w:jc w:val="center"/>
        <w:rPr>
          <w:rFonts w:cs="Arial"/>
          <w:b/>
          <w:spacing w:val="8"/>
          <w:sz w:val="22"/>
          <w:szCs w:val="22"/>
        </w:rPr>
      </w:pPr>
      <w:r>
        <w:rPr>
          <w:rFonts w:cs="Arial"/>
          <w:b/>
          <w:spacing w:val="8"/>
          <w:sz w:val="22"/>
          <w:szCs w:val="22"/>
        </w:rPr>
        <w:t xml:space="preserve">ΑΡΘΡΟ </w:t>
      </w:r>
      <w:r w:rsidR="00F8458A">
        <w:rPr>
          <w:rFonts w:cs="Arial"/>
          <w:b/>
          <w:spacing w:val="8"/>
          <w:sz w:val="22"/>
          <w:szCs w:val="22"/>
        </w:rPr>
        <w:t>5</w:t>
      </w:r>
      <w:r w:rsidRPr="008407A7">
        <w:rPr>
          <w:rFonts w:cs="Arial"/>
          <w:b/>
          <w:spacing w:val="8"/>
          <w:sz w:val="22"/>
          <w:szCs w:val="22"/>
        </w:rPr>
        <w:t xml:space="preserve"> ΕΥΘΥΝΗ </w:t>
      </w:r>
      <w:r>
        <w:rPr>
          <w:rFonts w:cs="Arial"/>
          <w:b/>
          <w:spacing w:val="8"/>
          <w:sz w:val="22"/>
          <w:szCs w:val="22"/>
        </w:rPr>
        <w:t>ΣΥΜΒΑΛΛΟΜΕΝΩΝ</w:t>
      </w:r>
    </w:p>
    <w:p w:rsidR="002B18A7" w:rsidRPr="008407A7" w:rsidRDefault="002B18A7" w:rsidP="002B18A7">
      <w:pPr>
        <w:pStyle w:val="BodyText"/>
        <w:rPr>
          <w:rFonts w:cs="Arial"/>
          <w:spacing w:val="8"/>
          <w:sz w:val="22"/>
          <w:szCs w:val="22"/>
        </w:rPr>
      </w:pPr>
      <w:r w:rsidRPr="008407A7">
        <w:rPr>
          <w:rFonts w:cs="Arial"/>
          <w:spacing w:val="8"/>
          <w:sz w:val="22"/>
          <w:szCs w:val="22"/>
        </w:rPr>
        <w:t>Η ΑΝΕΤΕΚ ευθύνεται καθ’ όλη τη διάρκεια της παρούσας προγραμματικής σύμβασης έναντι του ΕΚ για την καλή εκτέλεση των καθηκόντων του και έναντι των τρίτων ευθύνεται εις ολόκληρον με το ΕΚ.</w:t>
      </w:r>
      <w:r>
        <w:rPr>
          <w:rFonts w:cs="Arial"/>
          <w:spacing w:val="8"/>
          <w:sz w:val="22"/>
          <w:szCs w:val="22"/>
        </w:rPr>
        <w:t xml:space="preserve"> Το</w:t>
      </w:r>
      <w:r w:rsidRPr="008407A7">
        <w:rPr>
          <w:rFonts w:cs="Arial"/>
          <w:spacing w:val="8"/>
          <w:sz w:val="22"/>
          <w:szCs w:val="22"/>
        </w:rPr>
        <w:t xml:space="preserve"> ΕΚ έχει την ευθύνη της καταβολής των αναγκαίων πόρων, οφείλει να προβαίνει άμεσα και ανελλιπώς στις χρηματοδοτήσεις. </w:t>
      </w:r>
    </w:p>
    <w:p w:rsidR="002B18A7" w:rsidRPr="008407A7" w:rsidRDefault="002B18A7" w:rsidP="002B18A7">
      <w:pPr>
        <w:widowControl w:val="0"/>
        <w:spacing w:line="360" w:lineRule="auto"/>
        <w:ind w:right="70"/>
        <w:jc w:val="both"/>
        <w:rPr>
          <w:rFonts w:ascii="Arial" w:hAnsi="Arial" w:cs="Arial"/>
          <w:sz w:val="22"/>
          <w:szCs w:val="22"/>
        </w:rPr>
      </w:pPr>
    </w:p>
    <w:p w:rsidR="002B18A7" w:rsidRPr="008407A7" w:rsidRDefault="002B18A7" w:rsidP="002B18A7">
      <w:pPr>
        <w:pStyle w:val="BodyText"/>
        <w:spacing w:after="0"/>
        <w:jc w:val="center"/>
        <w:rPr>
          <w:rFonts w:cs="Arial"/>
          <w:b/>
          <w:spacing w:val="8"/>
          <w:sz w:val="22"/>
          <w:szCs w:val="22"/>
        </w:rPr>
      </w:pPr>
      <w:r>
        <w:rPr>
          <w:rFonts w:cs="Arial"/>
          <w:b/>
          <w:spacing w:val="8"/>
          <w:sz w:val="22"/>
          <w:szCs w:val="22"/>
        </w:rPr>
        <w:t xml:space="preserve">ΑΡΘΡΟ </w:t>
      </w:r>
      <w:r w:rsidR="00F8458A">
        <w:rPr>
          <w:rFonts w:cs="Arial"/>
          <w:b/>
          <w:spacing w:val="8"/>
          <w:sz w:val="22"/>
          <w:szCs w:val="22"/>
        </w:rPr>
        <w:t>6</w:t>
      </w:r>
      <w:r w:rsidR="00D755F1">
        <w:rPr>
          <w:rFonts w:cs="Arial"/>
          <w:b/>
          <w:spacing w:val="8"/>
          <w:sz w:val="22"/>
          <w:szCs w:val="22"/>
        </w:rPr>
        <w:t xml:space="preserve"> </w:t>
      </w:r>
      <w:r w:rsidRPr="008407A7">
        <w:rPr>
          <w:rFonts w:cs="Arial"/>
          <w:b/>
          <w:spacing w:val="8"/>
          <w:sz w:val="22"/>
          <w:szCs w:val="22"/>
        </w:rPr>
        <w:t>ΑΝΤΙΣΥΜΒΑΤΙΚΗ ΣΥΜΠΕΡΙΦΟΡΑ – ΣΥΝΕΠΕΙΕΣ</w:t>
      </w:r>
    </w:p>
    <w:p w:rsidR="002B18A7" w:rsidRPr="008407A7" w:rsidRDefault="002B18A7" w:rsidP="002B18A7">
      <w:pPr>
        <w:pStyle w:val="BodyText"/>
        <w:spacing w:after="0"/>
        <w:rPr>
          <w:rFonts w:cs="Arial"/>
          <w:spacing w:val="8"/>
          <w:sz w:val="22"/>
          <w:szCs w:val="22"/>
        </w:rPr>
      </w:pPr>
      <w:r w:rsidRPr="008407A7">
        <w:rPr>
          <w:rFonts w:cs="Arial"/>
          <w:spacing w:val="8"/>
          <w:sz w:val="22"/>
          <w:szCs w:val="22"/>
        </w:rPr>
        <w:t>Η παράβαση οποιουδήποτε από τους όρους της παρούσας σύμβασης, οι οποίοι θεωρούνται όλοι ουσιώδεις ή η παράβαση των διατάξεων του νόμου και της καλής πίστης από οποιοδήποτε από τα συμβαλλόμενα μέρη παρέχει στο άλλο μέρος το δικαίωμα να καταγγείλει τη σύμβαση και να αξιώσει κάθε θετική ή αποθετική ζημία του.</w:t>
      </w:r>
    </w:p>
    <w:p w:rsidR="002B18A7" w:rsidRPr="008407A7" w:rsidRDefault="002B18A7" w:rsidP="002B18A7">
      <w:pPr>
        <w:pStyle w:val="BodyText"/>
        <w:rPr>
          <w:rFonts w:cs="Arial"/>
          <w:spacing w:val="8"/>
          <w:sz w:val="22"/>
          <w:szCs w:val="22"/>
        </w:rPr>
      </w:pPr>
      <w:r w:rsidRPr="008407A7">
        <w:rPr>
          <w:rFonts w:cs="Arial"/>
          <w:spacing w:val="8"/>
          <w:sz w:val="22"/>
          <w:szCs w:val="22"/>
        </w:rPr>
        <w:lastRenderedPageBreak/>
        <w:t>Η διαδικασία καταγγελίας της σύμβασης προϋποθέτει την έγγραφη ειδοποίηση του συμβαλλόμενου ώστε να απαντήσει εγγράφως και σε εύλογο χρονικό διάστημα, το οποίο δεν μπορεί να υπερβαίνει τις 20 ημέρες από την παραλαβή της έγγραφης ειδοποίησης.</w:t>
      </w:r>
    </w:p>
    <w:p w:rsidR="008C5F60" w:rsidRPr="008407A7" w:rsidRDefault="008C5F60" w:rsidP="008407A7">
      <w:pPr>
        <w:pStyle w:val="BodyText"/>
        <w:spacing w:after="0"/>
        <w:rPr>
          <w:rFonts w:cs="Arial"/>
          <w:spacing w:val="8"/>
          <w:sz w:val="22"/>
          <w:szCs w:val="22"/>
        </w:rPr>
      </w:pPr>
    </w:p>
    <w:p w:rsidR="008C5F60" w:rsidRPr="008407A7" w:rsidRDefault="00B90660" w:rsidP="008407A7">
      <w:pPr>
        <w:pStyle w:val="BodyText"/>
        <w:spacing w:after="0"/>
        <w:jc w:val="center"/>
        <w:rPr>
          <w:rFonts w:cs="Arial"/>
          <w:b/>
          <w:spacing w:val="8"/>
          <w:sz w:val="22"/>
          <w:szCs w:val="22"/>
        </w:rPr>
      </w:pPr>
      <w:r w:rsidRPr="008407A7">
        <w:rPr>
          <w:rFonts w:cs="Arial"/>
          <w:b/>
          <w:spacing w:val="8"/>
          <w:sz w:val="22"/>
          <w:szCs w:val="22"/>
        </w:rPr>
        <w:t xml:space="preserve">ΑΡΘΡΟ </w:t>
      </w:r>
      <w:r w:rsidR="00D755F1">
        <w:rPr>
          <w:rFonts w:cs="Arial"/>
          <w:b/>
          <w:spacing w:val="8"/>
          <w:sz w:val="22"/>
          <w:szCs w:val="22"/>
        </w:rPr>
        <w:t xml:space="preserve">7 </w:t>
      </w:r>
      <w:r w:rsidR="008C5F60" w:rsidRPr="008407A7">
        <w:rPr>
          <w:rFonts w:cs="Arial"/>
          <w:b/>
          <w:spacing w:val="8"/>
          <w:sz w:val="22"/>
          <w:szCs w:val="22"/>
        </w:rPr>
        <w:t xml:space="preserve">ΕΠΙΛΥΣΗ ΔΙΑΦΟΡΩΝ </w:t>
      </w:r>
    </w:p>
    <w:p w:rsidR="008C5F60" w:rsidRPr="008407A7" w:rsidRDefault="008C5F60" w:rsidP="008407A7">
      <w:pPr>
        <w:pStyle w:val="BodyText"/>
        <w:spacing w:after="0"/>
        <w:rPr>
          <w:rFonts w:cs="Arial"/>
          <w:spacing w:val="8"/>
          <w:sz w:val="22"/>
          <w:szCs w:val="22"/>
        </w:rPr>
      </w:pPr>
      <w:r w:rsidRPr="008407A7">
        <w:rPr>
          <w:rFonts w:cs="Arial"/>
          <w:spacing w:val="8"/>
          <w:sz w:val="22"/>
          <w:szCs w:val="22"/>
        </w:rPr>
        <w:t xml:space="preserve">Κάθε διαφορά μεταξύ των συμβαλλομένων μερών που αφορά στην εκτέλεση και ερμηνεία των όρων της παρούσας σύμβασης και που δεν θα επιλύεται από την Κοινή Επιτροπή Παρακολούθησης της παρούσας σύμβασης, δύναται να επιλύεται από τα αρμόδια Δικαστήρια της Κέρκυρας. </w:t>
      </w:r>
      <w:r w:rsidR="001D5D2F" w:rsidRPr="008407A7">
        <w:rPr>
          <w:rFonts w:cs="Arial"/>
          <w:spacing w:val="8"/>
          <w:sz w:val="22"/>
          <w:szCs w:val="22"/>
        </w:rPr>
        <w:t>Κάθε διαφορά μεταξύ των συμβαλλομένων που αφορά στην εκτέλεση και ερμηνεία των όρων της σύμβασης και που δεν θα διευθετείται από την Κοινή Επιτροπή της παρούσας σύμβασης, θα επιλύεται από τα αρμόδια Δικαστήρια</w:t>
      </w:r>
      <w:r w:rsidR="00B90660" w:rsidRPr="008407A7">
        <w:rPr>
          <w:rFonts w:cs="Arial"/>
          <w:spacing w:val="8"/>
          <w:sz w:val="22"/>
          <w:szCs w:val="22"/>
        </w:rPr>
        <w:t xml:space="preserve"> της Κέρκυρας</w:t>
      </w:r>
      <w:r w:rsidR="001D5D2F" w:rsidRPr="008407A7">
        <w:rPr>
          <w:rFonts w:cs="Arial"/>
          <w:spacing w:val="8"/>
          <w:sz w:val="22"/>
          <w:szCs w:val="22"/>
        </w:rPr>
        <w:t>, αρμόδιου βαθμού και δικαιοδοσίας</w:t>
      </w:r>
    </w:p>
    <w:p w:rsidR="008C5F60" w:rsidRPr="008407A7" w:rsidRDefault="008C5F60" w:rsidP="008407A7">
      <w:pPr>
        <w:pStyle w:val="BodyText"/>
        <w:spacing w:after="0"/>
        <w:rPr>
          <w:rFonts w:cs="Arial"/>
          <w:spacing w:val="8"/>
          <w:sz w:val="22"/>
          <w:szCs w:val="22"/>
        </w:rPr>
      </w:pPr>
    </w:p>
    <w:p w:rsidR="008C5F60" w:rsidRPr="008407A7" w:rsidRDefault="008C5F60" w:rsidP="008407A7">
      <w:pPr>
        <w:pStyle w:val="BodyText"/>
        <w:keepNext/>
        <w:spacing w:after="0"/>
        <w:jc w:val="center"/>
        <w:rPr>
          <w:rFonts w:cs="Arial"/>
          <w:b/>
          <w:spacing w:val="8"/>
          <w:sz w:val="22"/>
          <w:szCs w:val="22"/>
        </w:rPr>
      </w:pPr>
      <w:r w:rsidRPr="008407A7">
        <w:rPr>
          <w:rFonts w:cs="Arial"/>
          <w:b/>
          <w:spacing w:val="8"/>
          <w:sz w:val="22"/>
          <w:szCs w:val="22"/>
        </w:rPr>
        <w:t xml:space="preserve">ΑΡΘΡΟ </w:t>
      </w:r>
      <w:r w:rsidR="00D755F1">
        <w:rPr>
          <w:rFonts w:cs="Arial"/>
          <w:b/>
          <w:spacing w:val="8"/>
          <w:sz w:val="22"/>
          <w:szCs w:val="22"/>
        </w:rPr>
        <w:t>8</w:t>
      </w:r>
      <w:r w:rsidR="00F8458A">
        <w:rPr>
          <w:rFonts w:cs="Arial"/>
          <w:b/>
          <w:spacing w:val="8"/>
          <w:sz w:val="22"/>
          <w:szCs w:val="22"/>
        </w:rPr>
        <w:t xml:space="preserve"> </w:t>
      </w:r>
      <w:r w:rsidRPr="008407A7">
        <w:rPr>
          <w:rFonts w:cs="Arial"/>
          <w:b/>
          <w:spacing w:val="8"/>
          <w:sz w:val="22"/>
          <w:szCs w:val="22"/>
        </w:rPr>
        <w:t xml:space="preserve">ΜΕΤΑΦΟΡΑ – ΑΠΑΣΧΟΛΗΣΗ ΠΡΟΣΩΠΙΚΟΥ </w:t>
      </w:r>
    </w:p>
    <w:p w:rsidR="002B18A7" w:rsidRPr="008407A7" w:rsidRDefault="008C5F60" w:rsidP="002B18A7">
      <w:pPr>
        <w:pStyle w:val="BodyText"/>
        <w:rPr>
          <w:rFonts w:cs="Arial"/>
          <w:spacing w:val="8"/>
          <w:sz w:val="22"/>
          <w:szCs w:val="22"/>
        </w:rPr>
      </w:pPr>
      <w:r w:rsidRPr="008407A7">
        <w:rPr>
          <w:rFonts w:cs="Arial"/>
          <w:spacing w:val="8"/>
          <w:sz w:val="22"/>
          <w:szCs w:val="22"/>
        </w:rPr>
        <w:t xml:space="preserve">Προκειμένου να </w:t>
      </w:r>
      <w:r w:rsidR="00C43331">
        <w:rPr>
          <w:rFonts w:cs="Arial"/>
          <w:spacing w:val="8"/>
          <w:sz w:val="22"/>
          <w:szCs w:val="22"/>
        </w:rPr>
        <w:t xml:space="preserve">υλοποιηθεί η παρούσα σύμβαση </w:t>
      </w:r>
      <w:r w:rsidR="00B90660" w:rsidRPr="008407A7">
        <w:rPr>
          <w:rFonts w:cs="Arial"/>
          <w:spacing w:val="8"/>
          <w:sz w:val="22"/>
          <w:szCs w:val="22"/>
        </w:rPr>
        <w:t>σύμφωνα με</w:t>
      </w:r>
      <w:r w:rsidRPr="008407A7">
        <w:rPr>
          <w:rFonts w:cs="Arial"/>
          <w:spacing w:val="8"/>
          <w:sz w:val="22"/>
          <w:szCs w:val="22"/>
        </w:rPr>
        <w:t xml:space="preserve"> </w:t>
      </w:r>
      <w:r w:rsidR="00B90660" w:rsidRPr="00C204A6">
        <w:rPr>
          <w:rFonts w:cs="Arial"/>
          <w:spacing w:val="8"/>
          <w:sz w:val="22"/>
          <w:szCs w:val="22"/>
        </w:rPr>
        <w:t xml:space="preserve">τον </w:t>
      </w:r>
      <w:r w:rsidR="00C204A6" w:rsidRPr="00C204A6">
        <w:rPr>
          <w:rFonts w:cs="Arial"/>
          <w:spacing w:val="8"/>
          <w:sz w:val="22"/>
          <w:szCs w:val="22"/>
        </w:rPr>
        <w:t>Ν</w:t>
      </w:r>
      <w:r w:rsidR="00C204A6">
        <w:rPr>
          <w:rFonts w:cs="Arial"/>
          <w:spacing w:val="8"/>
          <w:sz w:val="22"/>
          <w:szCs w:val="22"/>
        </w:rPr>
        <w:t>.</w:t>
      </w:r>
      <w:r w:rsidR="00820E61">
        <w:rPr>
          <w:rFonts w:cs="Arial"/>
          <w:spacing w:val="8"/>
          <w:sz w:val="22"/>
          <w:szCs w:val="22"/>
        </w:rPr>
        <w:t xml:space="preserve"> </w:t>
      </w:r>
      <w:r w:rsidR="00C204A6" w:rsidRPr="00C204A6">
        <w:rPr>
          <w:rFonts w:cs="Arial"/>
          <w:spacing w:val="8"/>
          <w:sz w:val="22"/>
          <w:szCs w:val="22"/>
        </w:rPr>
        <w:t>3852</w:t>
      </w:r>
      <w:r w:rsidR="00B90660" w:rsidRPr="008407A7">
        <w:rPr>
          <w:rFonts w:cs="Arial"/>
          <w:spacing w:val="8"/>
          <w:sz w:val="22"/>
          <w:szCs w:val="22"/>
        </w:rPr>
        <w:t xml:space="preserve"> </w:t>
      </w:r>
      <w:r w:rsidR="00C43331">
        <w:rPr>
          <w:rFonts w:cs="Arial"/>
          <w:spacing w:val="8"/>
          <w:sz w:val="22"/>
          <w:szCs w:val="22"/>
        </w:rPr>
        <w:t xml:space="preserve">θα απασχοληθεί </w:t>
      </w:r>
      <w:r w:rsidR="00B90660" w:rsidRPr="008407A7">
        <w:rPr>
          <w:rFonts w:cs="Arial"/>
          <w:spacing w:val="8"/>
          <w:sz w:val="22"/>
          <w:szCs w:val="22"/>
        </w:rPr>
        <w:t>προσωπικ</w:t>
      </w:r>
      <w:r w:rsidR="00C43331">
        <w:rPr>
          <w:rFonts w:cs="Arial"/>
          <w:spacing w:val="8"/>
          <w:sz w:val="22"/>
          <w:szCs w:val="22"/>
        </w:rPr>
        <w:t>ό</w:t>
      </w:r>
      <w:r w:rsidR="00B90660" w:rsidRPr="008407A7">
        <w:rPr>
          <w:rFonts w:cs="Arial"/>
          <w:spacing w:val="8"/>
          <w:sz w:val="22"/>
          <w:szCs w:val="22"/>
        </w:rPr>
        <w:t xml:space="preserve"> του ενός συμβαλλομένου στον άλλον</w:t>
      </w:r>
      <w:r w:rsidRPr="008407A7">
        <w:rPr>
          <w:rFonts w:cs="Arial"/>
          <w:spacing w:val="8"/>
          <w:sz w:val="22"/>
          <w:szCs w:val="22"/>
        </w:rPr>
        <w:t xml:space="preserve"> αποκλειστικά για τις ανάγκες τ</w:t>
      </w:r>
      <w:r w:rsidR="00C43331">
        <w:rPr>
          <w:rFonts w:cs="Arial"/>
          <w:spacing w:val="8"/>
          <w:sz w:val="22"/>
          <w:szCs w:val="22"/>
        </w:rPr>
        <w:t>ης.</w:t>
      </w:r>
      <w:r w:rsidRPr="008407A7">
        <w:rPr>
          <w:rFonts w:cs="Arial"/>
          <w:spacing w:val="8"/>
          <w:sz w:val="22"/>
          <w:szCs w:val="22"/>
        </w:rPr>
        <w:t xml:space="preserve"> </w:t>
      </w:r>
    </w:p>
    <w:p w:rsidR="008C5F60" w:rsidRPr="008407A7" w:rsidRDefault="00B90660" w:rsidP="00F8458A">
      <w:pPr>
        <w:pStyle w:val="BodyText"/>
        <w:jc w:val="center"/>
        <w:rPr>
          <w:rFonts w:cs="Arial"/>
          <w:b/>
          <w:spacing w:val="8"/>
          <w:sz w:val="22"/>
          <w:szCs w:val="22"/>
        </w:rPr>
      </w:pPr>
      <w:r w:rsidRPr="008407A7">
        <w:rPr>
          <w:rFonts w:cs="Arial"/>
          <w:b/>
          <w:spacing w:val="8"/>
          <w:sz w:val="22"/>
          <w:szCs w:val="22"/>
        </w:rPr>
        <w:t xml:space="preserve">ΑΡΘΡΟ </w:t>
      </w:r>
      <w:r w:rsidR="00D755F1">
        <w:rPr>
          <w:rFonts w:cs="Arial"/>
          <w:b/>
          <w:spacing w:val="8"/>
          <w:sz w:val="22"/>
          <w:szCs w:val="22"/>
        </w:rPr>
        <w:t>9</w:t>
      </w:r>
      <w:r w:rsidR="00F8458A">
        <w:rPr>
          <w:rFonts w:cs="Arial"/>
          <w:b/>
          <w:spacing w:val="8"/>
          <w:sz w:val="22"/>
          <w:szCs w:val="22"/>
        </w:rPr>
        <w:t xml:space="preserve"> </w:t>
      </w:r>
      <w:r w:rsidR="008C5F60" w:rsidRPr="008407A7">
        <w:rPr>
          <w:rFonts w:cs="Arial"/>
          <w:b/>
          <w:spacing w:val="8"/>
          <w:sz w:val="22"/>
          <w:szCs w:val="22"/>
        </w:rPr>
        <w:t>ΕΙΔΙΚΟΙ ΟΡΟΙ</w:t>
      </w:r>
    </w:p>
    <w:p w:rsidR="008C5F60" w:rsidRPr="008407A7" w:rsidRDefault="00820E61" w:rsidP="008407A7">
      <w:pPr>
        <w:pStyle w:val="BodyText"/>
        <w:spacing w:after="0"/>
        <w:rPr>
          <w:rFonts w:cs="Arial"/>
          <w:spacing w:val="8"/>
          <w:sz w:val="22"/>
          <w:szCs w:val="22"/>
        </w:rPr>
      </w:pPr>
      <w:r>
        <w:rPr>
          <w:rFonts w:cs="Arial"/>
          <w:b/>
          <w:spacing w:val="8"/>
          <w:sz w:val="22"/>
          <w:szCs w:val="22"/>
        </w:rPr>
        <w:t>10</w:t>
      </w:r>
      <w:r w:rsidR="008C5F60" w:rsidRPr="008407A7">
        <w:rPr>
          <w:rFonts w:cs="Arial"/>
          <w:b/>
          <w:spacing w:val="8"/>
          <w:sz w:val="22"/>
          <w:szCs w:val="22"/>
        </w:rPr>
        <w:t xml:space="preserve">.1 Υποκατάσταση. </w:t>
      </w:r>
      <w:r w:rsidR="00B90660" w:rsidRPr="008407A7">
        <w:rPr>
          <w:rFonts w:cs="Arial"/>
          <w:spacing w:val="8"/>
          <w:sz w:val="22"/>
          <w:szCs w:val="22"/>
        </w:rPr>
        <w:t>Απαγορεύεται ρητώς στη</w:t>
      </w:r>
      <w:r w:rsidR="008C5F60" w:rsidRPr="008407A7">
        <w:rPr>
          <w:rFonts w:cs="Arial"/>
          <w:spacing w:val="8"/>
          <w:sz w:val="22"/>
          <w:szCs w:val="22"/>
        </w:rPr>
        <w:t xml:space="preserve">ν </w:t>
      </w:r>
      <w:r w:rsidR="00B90660" w:rsidRPr="008407A7">
        <w:rPr>
          <w:rFonts w:cs="Arial"/>
          <w:spacing w:val="8"/>
          <w:sz w:val="22"/>
          <w:szCs w:val="22"/>
        </w:rPr>
        <w:t>ΑΝΕΤΕΚ</w:t>
      </w:r>
      <w:r w:rsidR="008C5F60" w:rsidRPr="008407A7">
        <w:rPr>
          <w:rFonts w:cs="Arial"/>
          <w:spacing w:val="8"/>
          <w:sz w:val="22"/>
          <w:szCs w:val="22"/>
        </w:rPr>
        <w:t xml:space="preserve"> η υποκατάστασή του από τρί</w:t>
      </w:r>
      <w:r w:rsidR="00B90660" w:rsidRPr="008407A7">
        <w:rPr>
          <w:rFonts w:cs="Arial"/>
          <w:spacing w:val="8"/>
          <w:sz w:val="22"/>
          <w:szCs w:val="22"/>
        </w:rPr>
        <w:t>το για την υλοποίηση του Έργου, εκτός αν υπάρξει ειδική συμφωνία που θα είναι παράρτημα της παρούσης.</w:t>
      </w:r>
    </w:p>
    <w:p w:rsidR="008C5F60" w:rsidRPr="008407A7" w:rsidRDefault="00820E61" w:rsidP="008407A7">
      <w:pPr>
        <w:pStyle w:val="BodyText"/>
        <w:spacing w:after="0"/>
        <w:rPr>
          <w:rFonts w:cs="Arial"/>
          <w:spacing w:val="8"/>
          <w:sz w:val="22"/>
          <w:szCs w:val="22"/>
        </w:rPr>
      </w:pPr>
      <w:r>
        <w:rPr>
          <w:rFonts w:cs="Arial"/>
          <w:b/>
          <w:spacing w:val="8"/>
          <w:sz w:val="22"/>
          <w:szCs w:val="22"/>
        </w:rPr>
        <w:t>10</w:t>
      </w:r>
      <w:r w:rsidR="008C5F60" w:rsidRPr="008407A7">
        <w:rPr>
          <w:rFonts w:cs="Arial"/>
          <w:b/>
          <w:spacing w:val="8"/>
          <w:sz w:val="22"/>
          <w:szCs w:val="22"/>
        </w:rPr>
        <w:t xml:space="preserve">.2 Πνευματικά δικαιώματα. </w:t>
      </w:r>
      <w:r w:rsidR="008C5F60" w:rsidRPr="008407A7">
        <w:rPr>
          <w:rFonts w:cs="Arial"/>
          <w:spacing w:val="8"/>
          <w:sz w:val="22"/>
          <w:szCs w:val="22"/>
        </w:rPr>
        <w:t>Όλα τα έγγραφα (σχέδια, μελέτες, στοιχεία κ.ο.κ.) που θα συνταχθούν από τ</w:t>
      </w:r>
      <w:r w:rsidR="00B90660" w:rsidRPr="008407A7">
        <w:rPr>
          <w:rFonts w:cs="Arial"/>
          <w:spacing w:val="8"/>
          <w:sz w:val="22"/>
          <w:szCs w:val="22"/>
        </w:rPr>
        <w:t>ην</w:t>
      </w:r>
      <w:r w:rsidR="008C5F60" w:rsidRPr="008407A7">
        <w:rPr>
          <w:rFonts w:cs="Arial"/>
          <w:spacing w:val="8"/>
          <w:sz w:val="22"/>
          <w:szCs w:val="22"/>
        </w:rPr>
        <w:t xml:space="preserve"> </w:t>
      </w:r>
      <w:r w:rsidR="00B90660" w:rsidRPr="008407A7">
        <w:rPr>
          <w:rFonts w:cs="Arial"/>
          <w:spacing w:val="8"/>
          <w:sz w:val="22"/>
          <w:szCs w:val="22"/>
        </w:rPr>
        <w:t>ΑΝΕΤΕΚ</w:t>
      </w:r>
      <w:r w:rsidR="008C5F60" w:rsidRPr="008407A7">
        <w:rPr>
          <w:rFonts w:cs="Arial"/>
          <w:spacing w:val="8"/>
          <w:sz w:val="22"/>
          <w:szCs w:val="22"/>
        </w:rPr>
        <w:t xml:space="preserve"> (και τους προστηθέ</w:t>
      </w:r>
      <w:r>
        <w:rPr>
          <w:rFonts w:cs="Arial"/>
          <w:spacing w:val="8"/>
          <w:sz w:val="22"/>
          <w:szCs w:val="22"/>
        </w:rPr>
        <w:t>ντες και αντισυμβαλλομένους της</w:t>
      </w:r>
      <w:r w:rsidR="008C5F60" w:rsidRPr="008407A7">
        <w:rPr>
          <w:rFonts w:cs="Arial"/>
          <w:spacing w:val="8"/>
          <w:sz w:val="22"/>
          <w:szCs w:val="22"/>
        </w:rPr>
        <w:t xml:space="preserve"> στο πλαίσιο εκτέλεσης της παρούσας Σύμβασης και των συμβάσεων που </w:t>
      </w:r>
      <w:r>
        <w:rPr>
          <w:rFonts w:cs="Arial"/>
          <w:spacing w:val="8"/>
          <w:sz w:val="22"/>
          <w:szCs w:val="22"/>
        </w:rPr>
        <w:t>αυτή</w:t>
      </w:r>
      <w:r w:rsidR="008C5F60" w:rsidRPr="008407A7">
        <w:rPr>
          <w:rFonts w:cs="Arial"/>
          <w:spacing w:val="8"/>
          <w:sz w:val="22"/>
          <w:szCs w:val="22"/>
        </w:rPr>
        <w:t xml:space="preserve"> υπογράψει στο πλαίσιο υλοποίησης του Έργου θα ανήκουν στην ιδιοκτησία του </w:t>
      </w:r>
      <w:r w:rsidR="00B90660" w:rsidRPr="008407A7">
        <w:rPr>
          <w:rFonts w:cs="Arial"/>
          <w:spacing w:val="8"/>
          <w:sz w:val="22"/>
          <w:szCs w:val="22"/>
        </w:rPr>
        <w:t>ΕΚ</w:t>
      </w:r>
      <w:r w:rsidR="008C5F60" w:rsidRPr="008407A7">
        <w:rPr>
          <w:rFonts w:cs="Arial"/>
          <w:spacing w:val="8"/>
          <w:sz w:val="22"/>
          <w:szCs w:val="22"/>
        </w:rPr>
        <w:t xml:space="preserve">, ο οποίος έχει το δικαίωμα να τα </w:t>
      </w:r>
      <w:r w:rsidR="008C5F60" w:rsidRPr="008407A7">
        <w:rPr>
          <w:rFonts w:cs="Arial"/>
          <w:spacing w:val="8"/>
          <w:sz w:val="22"/>
          <w:szCs w:val="22"/>
        </w:rPr>
        <w:lastRenderedPageBreak/>
        <w:t>επαναχρησιμοποιήσει ελεύθερα, θα είναι πάντοτε στη διάθεση των νομίμων εκπροσώπων του κατά τη διάρκεια ισχύος της</w:t>
      </w:r>
      <w:r w:rsidR="00B90660" w:rsidRPr="008407A7">
        <w:rPr>
          <w:rFonts w:cs="Arial"/>
          <w:spacing w:val="8"/>
          <w:sz w:val="22"/>
          <w:szCs w:val="22"/>
        </w:rPr>
        <w:t xml:space="preserve"> σύμβασης και θα παραδοθούν στο</w:t>
      </w:r>
      <w:r w:rsidR="008C5F60" w:rsidRPr="008407A7">
        <w:rPr>
          <w:rFonts w:cs="Arial"/>
          <w:spacing w:val="8"/>
          <w:sz w:val="22"/>
          <w:szCs w:val="22"/>
        </w:rPr>
        <w:t xml:space="preserve"> </w:t>
      </w:r>
      <w:r w:rsidR="00B90660" w:rsidRPr="008407A7">
        <w:rPr>
          <w:rFonts w:cs="Arial"/>
          <w:spacing w:val="8"/>
          <w:sz w:val="22"/>
          <w:szCs w:val="22"/>
        </w:rPr>
        <w:t>ΕΚ</w:t>
      </w:r>
      <w:r w:rsidR="008C5F60" w:rsidRPr="008407A7">
        <w:rPr>
          <w:rFonts w:cs="Arial"/>
          <w:spacing w:val="8"/>
          <w:sz w:val="22"/>
          <w:szCs w:val="22"/>
        </w:rPr>
        <w:t xml:space="preserve"> κατά το χρόνο παράδοσης του Έργου ή αλλιώς κατά την καθ’ οιονδήποτε τρόπο λήξη ή λύση της Σύμβασης. Τα σχετικά πνευματικά και συγγενικά δικαιώματα ρητώς εκχωρούνται στο </w:t>
      </w:r>
      <w:r w:rsidR="00B90660" w:rsidRPr="008407A7">
        <w:rPr>
          <w:rFonts w:cs="Arial"/>
          <w:spacing w:val="8"/>
          <w:sz w:val="22"/>
          <w:szCs w:val="22"/>
        </w:rPr>
        <w:t>ΕΚ</w:t>
      </w:r>
      <w:r w:rsidR="008C5F60" w:rsidRPr="008407A7">
        <w:rPr>
          <w:rFonts w:cs="Arial"/>
          <w:spacing w:val="8"/>
          <w:sz w:val="22"/>
          <w:szCs w:val="22"/>
        </w:rPr>
        <w:t xml:space="preserve"> χωρίς την καταβολή αμοιβής.</w:t>
      </w:r>
    </w:p>
    <w:p w:rsidR="008C5F60" w:rsidRPr="008407A7" w:rsidRDefault="00820E61" w:rsidP="008407A7">
      <w:pPr>
        <w:pStyle w:val="BodyText"/>
        <w:spacing w:after="0"/>
        <w:rPr>
          <w:rFonts w:cs="Arial"/>
          <w:spacing w:val="8"/>
          <w:sz w:val="22"/>
          <w:szCs w:val="22"/>
        </w:rPr>
      </w:pPr>
      <w:r>
        <w:rPr>
          <w:rFonts w:cs="Arial"/>
          <w:b/>
          <w:spacing w:val="8"/>
          <w:sz w:val="22"/>
          <w:szCs w:val="22"/>
        </w:rPr>
        <w:t>10</w:t>
      </w:r>
      <w:r w:rsidR="008C5F60" w:rsidRPr="008407A7">
        <w:rPr>
          <w:rFonts w:cs="Arial"/>
          <w:b/>
          <w:spacing w:val="8"/>
          <w:sz w:val="22"/>
          <w:szCs w:val="22"/>
        </w:rPr>
        <w:t>.3 Εμπιστευτικότητα.</w:t>
      </w:r>
      <w:r w:rsidR="008C5F60" w:rsidRPr="008407A7">
        <w:rPr>
          <w:rFonts w:cs="Arial"/>
          <w:spacing w:val="8"/>
          <w:sz w:val="22"/>
          <w:szCs w:val="22"/>
        </w:rPr>
        <w:t xml:space="preserve"> Καθ’ όλη τη διάρκεια ισχύος της σύμβασης, αλλά και μετά τη λήξη ή λύση αυτής, </w:t>
      </w:r>
      <w:r w:rsidR="00B90660" w:rsidRPr="008407A7">
        <w:rPr>
          <w:rFonts w:cs="Arial"/>
          <w:spacing w:val="8"/>
          <w:sz w:val="22"/>
          <w:szCs w:val="22"/>
        </w:rPr>
        <w:t>η ΑΝΕΤΕΚ</w:t>
      </w:r>
      <w:r w:rsidR="008C5F60" w:rsidRPr="008407A7">
        <w:rPr>
          <w:rFonts w:cs="Arial"/>
          <w:spacing w:val="8"/>
          <w:sz w:val="22"/>
          <w:szCs w:val="22"/>
        </w:rPr>
        <w:t xml:space="preserve"> αναλαμβάνει την υποχρέωση να μη γνωστοποιήσει σε τρίτους, συμπεριλαμβανομένων των εκπροσώπων του ελληνικού και διεθνούς τύπου, χωρίς την προηγούμενη έγγραφη συγκατάθεση του </w:t>
      </w:r>
      <w:r w:rsidR="00B90660" w:rsidRPr="008407A7">
        <w:rPr>
          <w:rFonts w:cs="Arial"/>
          <w:spacing w:val="8"/>
          <w:sz w:val="22"/>
          <w:szCs w:val="22"/>
        </w:rPr>
        <w:t>ΕΚ</w:t>
      </w:r>
      <w:r w:rsidR="008C5F60" w:rsidRPr="008407A7">
        <w:rPr>
          <w:rFonts w:cs="Arial"/>
          <w:spacing w:val="8"/>
          <w:sz w:val="22"/>
          <w:szCs w:val="22"/>
        </w:rPr>
        <w:t>, οποιαδήποτε έγγραφα ή πληροφορίες που θα περιέλθουν σε γνώση του κατά την υλοποίηση του Έργου και την εκπλήρωση των υποχρεώσεών του.</w:t>
      </w:r>
    </w:p>
    <w:p w:rsidR="008C5F60" w:rsidRPr="008407A7" w:rsidRDefault="008C5F60" w:rsidP="008407A7">
      <w:pPr>
        <w:pStyle w:val="BodyText"/>
        <w:spacing w:after="0"/>
        <w:jc w:val="center"/>
        <w:rPr>
          <w:rFonts w:cs="Arial"/>
          <w:b/>
          <w:spacing w:val="8"/>
          <w:sz w:val="22"/>
          <w:szCs w:val="22"/>
        </w:rPr>
      </w:pPr>
    </w:p>
    <w:p w:rsidR="008C5F60" w:rsidRPr="008407A7" w:rsidRDefault="00B90660" w:rsidP="008407A7">
      <w:pPr>
        <w:pStyle w:val="BodyText"/>
        <w:keepNext/>
        <w:spacing w:after="0"/>
        <w:jc w:val="center"/>
        <w:rPr>
          <w:rFonts w:cs="Arial"/>
          <w:b/>
          <w:spacing w:val="8"/>
          <w:sz w:val="22"/>
          <w:szCs w:val="22"/>
        </w:rPr>
      </w:pPr>
      <w:r w:rsidRPr="008407A7">
        <w:rPr>
          <w:rFonts w:cs="Arial"/>
          <w:b/>
          <w:spacing w:val="8"/>
          <w:sz w:val="22"/>
          <w:szCs w:val="22"/>
        </w:rPr>
        <w:t>ΑΡΘΡΟ 1</w:t>
      </w:r>
      <w:r w:rsidR="00D755F1">
        <w:rPr>
          <w:rFonts w:cs="Arial"/>
          <w:b/>
          <w:spacing w:val="8"/>
          <w:sz w:val="22"/>
          <w:szCs w:val="22"/>
        </w:rPr>
        <w:t xml:space="preserve">0 </w:t>
      </w:r>
      <w:r w:rsidR="008C5F60" w:rsidRPr="008407A7">
        <w:rPr>
          <w:rFonts w:cs="Arial"/>
          <w:b/>
          <w:spacing w:val="8"/>
          <w:sz w:val="22"/>
          <w:szCs w:val="22"/>
        </w:rPr>
        <w:t xml:space="preserve">ΤΕΛΙΚΕΣ ΔΙΑΤΑΞΕΙΣ </w:t>
      </w:r>
    </w:p>
    <w:p w:rsidR="008C5F60" w:rsidRPr="008407A7" w:rsidRDefault="008C5F60" w:rsidP="008407A7">
      <w:pPr>
        <w:pStyle w:val="BodyText"/>
        <w:spacing w:after="0"/>
        <w:rPr>
          <w:rFonts w:cs="Arial"/>
          <w:spacing w:val="8"/>
          <w:sz w:val="22"/>
          <w:szCs w:val="22"/>
        </w:rPr>
      </w:pPr>
      <w:r w:rsidRPr="008407A7">
        <w:rPr>
          <w:rFonts w:cs="Arial"/>
          <w:spacing w:val="8"/>
          <w:sz w:val="22"/>
          <w:szCs w:val="22"/>
        </w:rPr>
        <w:t>Οποιαδήποτε τροποποίηση ή παράταση της παρούσας προγραμματικής σύμβασης γίνεται μόνον εγγράφως με κοινή συμφωνία των συμβαλλομένων μερών.</w:t>
      </w:r>
    </w:p>
    <w:p w:rsidR="008C5F60" w:rsidRPr="008407A7" w:rsidRDefault="008C5F60" w:rsidP="008407A7">
      <w:pPr>
        <w:pStyle w:val="BodyText"/>
        <w:spacing w:after="0"/>
        <w:rPr>
          <w:rFonts w:cs="Arial"/>
          <w:spacing w:val="8"/>
          <w:sz w:val="22"/>
          <w:szCs w:val="22"/>
        </w:rPr>
      </w:pPr>
      <w:r w:rsidRPr="008407A7">
        <w:rPr>
          <w:rFonts w:cs="Arial"/>
          <w:spacing w:val="8"/>
          <w:sz w:val="22"/>
          <w:szCs w:val="22"/>
        </w:rPr>
        <w:t>Η μη άσκηση δικαιωμάτων ή η παράλειψη υποχρεώσεων από οποιοδήποτε συμβαλλόμενο μέρος ή η ανοχή καταστάσεων αντίθετων προς την προγραμματική σύμβαση, καθώς και η καθυστέρηση στη λήψη μέτρων που προβλέπει η σύμβαση αυτή από οποιοδήποτε συμβαλλόμενο μέρος, δεν μπορεί να θεωρηθεί ως παραίτηση των συμβαλλομένων μερών από δικαίωμα ή απαλλαγή από υποχρεώσεις τους ή αναγνώριση δικαιωμάτων στα συμβαλλόμενα μέρη, που δεν αναγνωρίζονται από αυτή την προγραμματική σύμβαση.</w:t>
      </w:r>
    </w:p>
    <w:p w:rsidR="008C5F60" w:rsidRPr="008407A7" w:rsidRDefault="008C5F60" w:rsidP="008407A7">
      <w:pPr>
        <w:spacing w:line="360" w:lineRule="auto"/>
        <w:jc w:val="both"/>
        <w:rPr>
          <w:rFonts w:ascii="Arial" w:hAnsi="Arial" w:cs="Arial"/>
          <w:sz w:val="22"/>
          <w:szCs w:val="22"/>
        </w:rPr>
      </w:pPr>
    </w:p>
    <w:p w:rsidR="00155E51" w:rsidRPr="008407A7" w:rsidRDefault="00155E51" w:rsidP="008407A7">
      <w:pPr>
        <w:spacing w:line="360" w:lineRule="auto"/>
        <w:jc w:val="both"/>
        <w:rPr>
          <w:rFonts w:ascii="Arial" w:hAnsi="Arial" w:cs="Arial"/>
          <w:sz w:val="22"/>
          <w:szCs w:val="22"/>
        </w:rPr>
      </w:pPr>
    </w:p>
    <w:p w:rsidR="008C5F60" w:rsidRPr="008407A7" w:rsidRDefault="008C5F60" w:rsidP="008407A7">
      <w:pPr>
        <w:pStyle w:val="BodyText"/>
        <w:spacing w:after="0"/>
        <w:rPr>
          <w:rFonts w:cs="Arial"/>
          <w:spacing w:val="8"/>
          <w:sz w:val="22"/>
          <w:szCs w:val="22"/>
        </w:rPr>
      </w:pPr>
      <w:r w:rsidRPr="008407A7">
        <w:rPr>
          <w:rFonts w:cs="Arial"/>
          <w:spacing w:val="8"/>
          <w:sz w:val="22"/>
          <w:szCs w:val="22"/>
        </w:rPr>
        <w:lastRenderedPageBreak/>
        <w:t xml:space="preserve">Αυτά συμφώνησαν, συνομολόγησαν και συναποδέχθηκαν τα συμβαλλόμενα μέρη, σε απόδειξη των οποίων συντάχθηκε η παρούσα και υπογράφεται σε </w:t>
      </w:r>
      <w:r w:rsidR="00494C12" w:rsidRPr="008407A7">
        <w:rPr>
          <w:rFonts w:cs="Arial"/>
          <w:spacing w:val="8"/>
          <w:sz w:val="22"/>
          <w:szCs w:val="22"/>
        </w:rPr>
        <w:t xml:space="preserve">δύο </w:t>
      </w:r>
      <w:r w:rsidRPr="008407A7">
        <w:rPr>
          <w:rFonts w:cs="Arial"/>
          <w:spacing w:val="8"/>
          <w:sz w:val="22"/>
          <w:szCs w:val="22"/>
        </w:rPr>
        <w:t xml:space="preserve">πρωτότυπα, έλαβε δε κάθε συμβαλλόμενος από ένα </w:t>
      </w:r>
    </w:p>
    <w:p w:rsidR="008C5F60" w:rsidRPr="008407A7" w:rsidRDefault="008C5F60" w:rsidP="008407A7">
      <w:pPr>
        <w:spacing w:line="360" w:lineRule="auto"/>
        <w:jc w:val="both"/>
        <w:rPr>
          <w:rFonts w:ascii="Arial" w:hAnsi="Arial" w:cs="Arial"/>
          <w:sz w:val="22"/>
          <w:szCs w:val="22"/>
        </w:rPr>
      </w:pPr>
    </w:p>
    <w:p w:rsidR="008C5F60" w:rsidRPr="008407A7" w:rsidRDefault="008C5F60" w:rsidP="008407A7">
      <w:pPr>
        <w:spacing w:line="360" w:lineRule="auto"/>
        <w:jc w:val="center"/>
        <w:rPr>
          <w:rFonts w:ascii="Arial" w:hAnsi="Arial" w:cs="Arial"/>
          <w:b/>
          <w:sz w:val="22"/>
          <w:szCs w:val="22"/>
        </w:rPr>
      </w:pPr>
      <w:r w:rsidRPr="008407A7">
        <w:rPr>
          <w:rFonts w:ascii="Arial" w:hAnsi="Arial" w:cs="Arial"/>
          <w:b/>
          <w:sz w:val="22"/>
          <w:szCs w:val="22"/>
        </w:rPr>
        <w:t>ΟΙ ΣΥΜΒΑΛΛΟΜΕΝΟΙ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8C5F60" w:rsidRPr="008407A7">
        <w:tc>
          <w:tcPr>
            <w:tcW w:w="4261" w:type="dxa"/>
            <w:shd w:val="clear" w:color="auto" w:fill="auto"/>
          </w:tcPr>
          <w:p w:rsidR="008C5F60" w:rsidRPr="008407A7" w:rsidRDefault="008C5F60" w:rsidP="008407A7">
            <w:pPr>
              <w:spacing w:line="360" w:lineRule="auto"/>
              <w:jc w:val="center"/>
              <w:rPr>
                <w:rFonts w:ascii="Arial" w:hAnsi="Arial" w:cs="Arial"/>
                <w:b/>
                <w:sz w:val="22"/>
                <w:szCs w:val="22"/>
              </w:rPr>
            </w:pPr>
            <w:r w:rsidRPr="008407A7">
              <w:rPr>
                <w:rFonts w:ascii="Arial" w:hAnsi="Arial" w:cs="Arial"/>
                <w:b/>
                <w:sz w:val="22"/>
                <w:szCs w:val="22"/>
              </w:rPr>
              <w:t>Για το</w:t>
            </w:r>
            <w:r w:rsidR="00E403A1" w:rsidRPr="008407A7">
              <w:rPr>
                <w:rFonts w:ascii="Arial" w:hAnsi="Arial" w:cs="Arial"/>
                <w:b/>
                <w:sz w:val="22"/>
                <w:szCs w:val="22"/>
              </w:rPr>
              <w:t xml:space="preserve"> Επιμελητήριο Κέρκυρας</w:t>
            </w:r>
          </w:p>
        </w:tc>
        <w:tc>
          <w:tcPr>
            <w:tcW w:w="4261" w:type="dxa"/>
            <w:shd w:val="clear" w:color="auto" w:fill="auto"/>
          </w:tcPr>
          <w:p w:rsidR="008C5F60" w:rsidRPr="008407A7" w:rsidRDefault="008C5F60" w:rsidP="008407A7">
            <w:pPr>
              <w:spacing w:line="360" w:lineRule="auto"/>
              <w:jc w:val="center"/>
              <w:rPr>
                <w:rFonts w:ascii="Arial" w:hAnsi="Arial" w:cs="Arial"/>
                <w:b/>
                <w:sz w:val="22"/>
                <w:szCs w:val="22"/>
              </w:rPr>
            </w:pPr>
            <w:r w:rsidRPr="008407A7">
              <w:rPr>
                <w:rFonts w:ascii="Arial" w:hAnsi="Arial" w:cs="Arial"/>
                <w:b/>
                <w:sz w:val="22"/>
                <w:szCs w:val="22"/>
              </w:rPr>
              <w:t xml:space="preserve">Για </w:t>
            </w:r>
            <w:r w:rsidR="00E403A1" w:rsidRPr="008407A7">
              <w:rPr>
                <w:rFonts w:ascii="Arial" w:hAnsi="Arial" w:cs="Arial"/>
                <w:b/>
                <w:sz w:val="22"/>
                <w:szCs w:val="22"/>
              </w:rPr>
              <w:t>την ΑΝΕΤΕΚ</w:t>
            </w:r>
          </w:p>
        </w:tc>
      </w:tr>
      <w:tr w:rsidR="008C5F60" w:rsidRPr="008407A7">
        <w:tc>
          <w:tcPr>
            <w:tcW w:w="4261" w:type="dxa"/>
            <w:shd w:val="clear" w:color="auto" w:fill="auto"/>
          </w:tcPr>
          <w:p w:rsidR="008C5F60" w:rsidRPr="008407A7" w:rsidRDefault="008C5F60" w:rsidP="008407A7">
            <w:pPr>
              <w:spacing w:line="360" w:lineRule="auto"/>
              <w:jc w:val="center"/>
              <w:rPr>
                <w:rFonts w:ascii="Arial" w:hAnsi="Arial" w:cs="Arial"/>
                <w:b/>
                <w:sz w:val="22"/>
                <w:szCs w:val="22"/>
              </w:rPr>
            </w:pPr>
          </w:p>
          <w:p w:rsidR="00155E51" w:rsidRPr="008407A7" w:rsidRDefault="00155E51" w:rsidP="008407A7">
            <w:pPr>
              <w:spacing w:line="360" w:lineRule="auto"/>
              <w:jc w:val="center"/>
              <w:rPr>
                <w:rFonts w:ascii="Arial" w:hAnsi="Arial" w:cs="Arial"/>
                <w:b/>
                <w:sz w:val="22"/>
                <w:szCs w:val="22"/>
              </w:rPr>
            </w:pPr>
          </w:p>
          <w:p w:rsidR="00155E51" w:rsidRPr="008407A7" w:rsidRDefault="00155E51" w:rsidP="008407A7">
            <w:pPr>
              <w:spacing w:line="360" w:lineRule="auto"/>
              <w:jc w:val="center"/>
              <w:rPr>
                <w:rFonts w:ascii="Arial" w:hAnsi="Arial" w:cs="Arial"/>
                <w:b/>
                <w:sz w:val="22"/>
                <w:szCs w:val="22"/>
              </w:rPr>
            </w:pPr>
          </w:p>
          <w:p w:rsidR="008C5F60" w:rsidRPr="008407A7" w:rsidRDefault="008C5F60" w:rsidP="008407A7">
            <w:pPr>
              <w:spacing w:line="360" w:lineRule="auto"/>
              <w:jc w:val="center"/>
              <w:rPr>
                <w:rFonts w:ascii="Arial" w:hAnsi="Arial" w:cs="Arial"/>
                <w:b/>
                <w:sz w:val="22"/>
                <w:szCs w:val="22"/>
              </w:rPr>
            </w:pPr>
          </w:p>
        </w:tc>
        <w:tc>
          <w:tcPr>
            <w:tcW w:w="4261" w:type="dxa"/>
            <w:shd w:val="clear" w:color="auto" w:fill="auto"/>
          </w:tcPr>
          <w:p w:rsidR="008C5F60" w:rsidRPr="008407A7" w:rsidRDefault="008C5F60" w:rsidP="008407A7">
            <w:pPr>
              <w:spacing w:line="360" w:lineRule="auto"/>
              <w:jc w:val="center"/>
              <w:rPr>
                <w:rFonts w:ascii="Arial" w:hAnsi="Arial" w:cs="Arial"/>
                <w:b/>
                <w:sz w:val="22"/>
                <w:szCs w:val="22"/>
              </w:rPr>
            </w:pPr>
          </w:p>
        </w:tc>
      </w:tr>
      <w:tr w:rsidR="008C5F60" w:rsidRPr="008407A7">
        <w:tc>
          <w:tcPr>
            <w:tcW w:w="4261" w:type="dxa"/>
            <w:shd w:val="clear" w:color="auto" w:fill="auto"/>
          </w:tcPr>
          <w:p w:rsidR="008C5F60" w:rsidRPr="008407A7" w:rsidRDefault="008C5F60" w:rsidP="008407A7">
            <w:pPr>
              <w:spacing w:line="360" w:lineRule="auto"/>
              <w:jc w:val="center"/>
              <w:rPr>
                <w:rFonts w:ascii="Arial" w:hAnsi="Arial" w:cs="Arial"/>
                <w:b/>
                <w:sz w:val="22"/>
                <w:szCs w:val="22"/>
              </w:rPr>
            </w:pPr>
            <w:r w:rsidRPr="008407A7">
              <w:rPr>
                <w:rFonts w:ascii="Arial" w:hAnsi="Arial" w:cs="Arial"/>
                <w:b/>
                <w:sz w:val="22"/>
                <w:szCs w:val="22"/>
              </w:rPr>
              <w:t>Γεώργιος Χονδρογιάννης</w:t>
            </w:r>
          </w:p>
          <w:p w:rsidR="008C5F60" w:rsidRPr="008407A7" w:rsidRDefault="008C5F60" w:rsidP="008407A7">
            <w:pPr>
              <w:spacing w:line="360" w:lineRule="auto"/>
              <w:jc w:val="center"/>
              <w:rPr>
                <w:rFonts w:ascii="Arial" w:hAnsi="Arial" w:cs="Arial"/>
                <w:b/>
                <w:sz w:val="22"/>
                <w:szCs w:val="22"/>
              </w:rPr>
            </w:pPr>
            <w:r w:rsidRPr="008407A7">
              <w:rPr>
                <w:rFonts w:ascii="Arial" w:hAnsi="Arial" w:cs="Arial"/>
                <w:b/>
                <w:sz w:val="22"/>
                <w:szCs w:val="22"/>
              </w:rPr>
              <w:t>Πρόεδρος Επιμελητηρίου Κέρκυρας</w:t>
            </w:r>
          </w:p>
        </w:tc>
        <w:tc>
          <w:tcPr>
            <w:tcW w:w="4261" w:type="dxa"/>
            <w:shd w:val="clear" w:color="auto" w:fill="auto"/>
          </w:tcPr>
          <w:p w:rsidR="001B6661" w:rsidRPr="008407A7" w:rsidRDefault="001B6661" w:rsidP="001B6661">
            <w:pPr>
              <w:spacing w:line="360" w:lineRule="auto"/>
              <w:jc w:val="center"/>
              <w:rPr>
                <w:rFonts w:ascii="Arial" w:hAnsi="Arial" w:cs="Arial"/>
                <w:b/>
                <w:sz w:val="22"/>
                <w:szCs w:val="22"/>
              </w:rPr>
            </w:pPr>
            <w:r w:rsidRPr="008407A7">
              <w:rPr>
                <w:rFonts w:ascii="Arial" w:hAnsi="Arial" w:cs="Arial"/>
                <w:b/>
                <w:sz w:val="22"/>
                <w:szCs w:val="22"/>
              </w:rPr>
              <w:t>Γεώργιος Χονδρογιάννης</w:t>
            </w:r>
          </w:p>
          <w:p w:rsidR="008C5F60" w:rsidRPr="008407A7" w:rsidRDefault="001B6661" w:rsidP="00C43331">
            <w:pPr>
              <w:spacing w:line="360" w:lineRule="auto"/>
              <w:jc w:val="center"/>
              <w:rPr>
                <w:rFonts w:ascii="Arial" w:hAnsi="Arial" w:cs="Arial"/>
                <w:b/>
                <w:sz w:val="22"/>
                <w:szCs w:val="22"/>
              </w:rPr>
            </w:pPr>
            <w:r w:rsidRPr="008407A7">
              <w:rPr>
                <w:rFonts w:ascii="Arial" w:hAnsi="Arial" w:cs="Arial"/>
                <w:b/>
                <w:sz w:val="22"/>
                <w:szCs w:val="22"/>
              </w:rPr>
              <w:t xml:space="preserve">Πρόεδρος </w:t>
            </w:r>
            <w:r w:rsidR="00791151">
              <w:rPr>
                <w:rFonts w:ascii="Arial" w:hAnsi="Arial" w:cs="Arial"/>
                <w:b/>
                <w:sz w:val="22"/>
                <w:szCs w:val="22"/>
              </w:rPr>
              <w:t>ΑΝΕΤΕΚ</w:t>
            </w:r>
          </w:p>
        </w:tc>
      </w:tr>
    </w:tbl>
    <w:p w:rsidR="008C5F60" w:rsidRPr="008407A7" w:rsidRDefault="008C5F60" w:rsidP="008407A7">
      <w:pPr>
        <w:spacing w:line="360" w:lineRule="auto"/>
        <w:jc w:val="center"/>
        <w:rPr>
          <w:rFonts w:ascii="Arial" w:hAnsi="Arial" w:cs="Arial"/>
          <w:b/>
          <w:sz w:val="22"/>
          <w:szCs w:val="22"/>
        </w:rPr>
      </w:pPr>
    </w:p>
    <w:p w:rsidR="008C5F60" w:rsidRDefault="008C5F60" w:rsidP="008407A7">
      <w:pPr>
        <w:spacing w:line="360" w:lineRule="auto"/>
        <w:jc w:val="both"/>
        <w:rPr>
          <w:rFonts w:ascii="Arial" w:hAnsi="Arial" w:cs="Arial"/>
          <w:sz w:val="22"/>
          <w:szCs w:val="22"/>
          <w:lang w:val="en-US"/>
        </w:rPr>
      </w:pPr>
    </w:p>
    <w:sectPr w:rsidR="008C5F60" w:rsidSect="00723A14">
      <w:headerReference w:type="even" r:id="rId8"/>
      <w:headerReference w:type="default" r:id="rId9"/>
      <w:footerReference w:type="default" r:id="rId10"/>
      <w:headerReference w:type="first" r:id="rId11"/>
      <w:pgSz w:w="11906" w:h="16838"/>
      <w:pgMar w:top="1440" w:right="1800" w:bottom="1440" w:left="180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30C" w:rsidRDefault="0008530C">
      <w:r>
        <w:separator/>
      </w:r>
    </w:p>
  </w:endnote>
  <w:endnote w:type="continuationSeparator" w:id="0">
    <w:p w:rsidR="0008530C" w:rsidRDefault="00085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Black">
    <w:panose1 w:val="020B0A04020102020204"/>
    <w:charset w:val="A1"/>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FF6" w:rsidRPr="000E5A42" w:rsidRDefault="00BD3FF6" w:rsidP="008C5F60">
    <w:pPr>
      <w:pStyle w:val="Footer"/>
      <w:pBdr>
        <w:top w:val="single" w:sz="4" w:space="1" w:color="auto"/>
      </w:pBdr>
      <w:tabs>
        <w:tab w:val="clear" w:pos="4153"/>
      </w:tabs>
      <w:rPr>
        <w:rFonts w:ascii="Arial" w:hAnsi="Arial" w:cs="Arial"/>
        <w:sz w:val="16"/>
        <w:szCs w:val="16"/>
      </w:rPr>
    </w:pPr>
    <w:r w:rsidRPr="000E5A42">
      <w:rPr>
        <w:rFonts w:ascii="Arial" w:hAnsi="Arial" w:cs="Arial"/>
        <w:sz w:val="16"/>
        <w:szCs w:val="16"/>
      </w:rPr>
      <w:t>Προγραμματική Σύμβαση</w:t>
    </w:r>
    <w:r>
      <w:rPr>
        <w:rFonts w:ascii="Arial" w:hAnsi="Arial" w:cs="Arial"/>
        <w:sz w:val="16"/>
        <w:szCs w:val="16"/>
      </w:rPr>
      <w:t xml:space="preserve"> </w:t>
    </w:r>
    <w:r w:rsidR="008A1869">
      <w:rPr>
        <w:rFonts w:ascii="Arial" w:hAnsi="Arial" w:cs="Arial"/>
        <w:sz w:val="16"/>
        <w:szCs w:val="16"/>
      </w:rPr>
      <w:t>ΠΣΥΠΟΔΕ</w:t>
    </w:r>
    <w:r w:rsidR="009110B8" w:rsidRPr="009110B8">
      <w:rPr>
        <w:rFonts w:ascii="Arial" w:hAnsi="Arial" w:cs="Arial"/>
        <w:sz w:val="16"/>
        <w:szCs w:val="16"/>
      </w:rPr>
      <w:t xml:space="preserve"> Δ' ΤΡΙΜΗΝΟ 2015</w:t>
    </w:r>
    <w:r w:rsidRPr="000E5A42">
      <w:rPr>
        <w:rFonts w:ascii="Arial" w:hAnsi="Arial" w:cs="Arial"/>
        <w:sz w:val="16"/>
        <w:szCs w:val="16"/>
      </w:rPr>
      <w:tab/>
      <w:t xml:space="preserve">Σελ. </w:t>
    </w:r>
    <w:r w:rsidR="00E67DD3" w:rsidRPr="000E5A42">
      <w:rPr>
        <w:rStyle w:val="PageNumber"/>
        <w:rFonts w:ascii="Arial" w:hAnsi="Arial" w:cs="Arial"/>
        <w:sz w:val="16"/>
        <w:szCs w:val="16"/>
      </w:rPr>
      <w:fldChar w:fldCharType="begin"/>
    </w:r>
    <w:r w:rsidRPr="000E5A42">
      <w:rPr>
        <w:rStyle w:val="PageNumber"/>
        <w:rFonts w:ascii="Arial" w:hAnsi="Arial" w:cs="Arial"/>
        <w:sz w:val="16"/>
        <w:szCs w:val="16"/>
      </w:rPr>
      <w:instrText xml:space="preserve"> PAGE </w:instrText>
    </w:r>
    <w:r w:rsidR="00E67DD3" w:rsidRPr="000E5A42">
      <w:rPr>
        <w:rStyle w:val="PageNumber"/>
        <w:rFonts w:ascii="Arial" w:hAnsi="Arial" w:cs="Arial"/>
        <w:sz w:val="16"/>
        <w:szCs w:val="16"/>
      </w:rPr>
      <w:fldChar w:fldCharType="separate"/>
    </w:r>
    <w:r w:rsidR="007224E2">
      <w:rPr>
        <w:rStyle w:val="PageNumber"/>
        <w:rFonts w:ascii="Arial" w:hAnsi="Arial" w:cs="Arial"/>
        <w:noProof/>
        <w:sz w:val="16"/>
        <w:szCs w:val="16"/>
      </w:rPr>
      <w:t>10</w:t>
    </w:r>
    <w:r w:rsidR="00E67DD3" w:rsidRPr="000E5A42">
      <w:rPr>
        <w:rStyle w:val="PageNumber"/>
        <w:rFonts w:ascii="Arial" w:hAnsi="Arial" w:cs="Arial"/>
        <w:sz w:val="16"/>
        <w:szCs w:val="16"/>
      </w:rPr>
      <w:fldChar w:fldCharType="end"/>
    </w:r>
    <w:r w:rsidRPr="000E5A42">
      <w:rPr>
        <w:rStyle w:val="PageNumber"/>
        <w:rFonts w:ascii="Arial" w:hAnsi="Arial" w:cs="Arial"/>
        <w:sz w:val="16"/>
        <w:szCs w:val="16"/>
      </w:rPr>
      <w:t>/</w:t>
    </w:r>
    <w:r w:rsidR="00E67DD3" w:rsidRPr="000E5A42">
      <w:rPr>
        <w:rStyle w:val="PageNumber"/>
        <w:rFonts w:ascii="Arial" w:hAnsi="Arial" w:cs="Arial"/>
        <w:sz w:val="16"/>
        <w:szCs w:val="16"/>
      </w:rPr>
      <w:fldChar w:fldCharType="begin"/>
    </w:r>
    <w:r w:rsidRPr="000E5A42">
      <w:rPr>
        <w:rStyle w:val="PageNumber"/>
        <w:rFonts w:ascii="Arial" w:hAnsi="Arial" w:cs="Arial"/>
        <w:sz w:val="16"/>
        <w:szCs w:val="16"/>
      </w:rPr>
      <w:instrText xml:space="preserve"> NUMPAGES </w:instrText>
    </w:r>
    <w:r w:rsidR="00E67DD3" w:rsidRPr="000E5A42">
      <w:rPr>
        <w:rStyle w:val="PageNumber"/>
        <w:rFonts w:ascii="Arial" w:hAnsi="Arial" w:cs="Arial"/>
        <w:sz w:val="16"/>
        <w:szCs w:val="16"/>
      </w:rPr>
      <w:fldChar w:fldCharType="separate"/>
    </w:r>
    <w:r w:rsidR="007224E2">
      <w:rPr>
        <w:rStyle w:val="PageNumber"/>
        <w:rFonts w:ascii="Arial" w:hAnsi="Arial" w:cs="Arial"/>
        <w:noProof/>
        <w:sz w:val="16"/>
        <w:szCs w:val="16"/>
      </w:rPr>
      <w:t>11</w:t>
    </w:r>
    <w:r w:rsidR="00E67DD3" w:rsidRPr="000E5A42">
      <w:rPr>
        <w:rStyle w:val="PageNumbe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30C" w:rsidRDefault="0008530C">
      <w:r>
        <w:separator/>
      </w:r>
    </w:p>
  </w:footnote>
  <w:footnote w:type="continuationSeparator" w:id="0">
    <w:p w:rsidR="0008530C" w:rsidRDefault="00085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FF6" w:rsidRDefault="00E67D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7.95pt;height:97.55pt;rotation:315;z-index:-251658240;mso-position-horizontal:center;mso-position-horizontal-relative:margin;mso-position-vertical:center;mso-position-vertical-relative:margin" o:allowincell="f" fillcolor="silver" stroked="f">
          <v:fill opacity=".5"/>
          <v:textpath style="font-family:&quot;Times New Roman&quot;;font-size:1pt" string="ΥΠΟΔΕΙΓΜΑ"/>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FF6" w:rsidRDefault="00BD3FF6" w:rsidP="00723A14">
    <w:pPr>
      <w:tabs>
        <w:tab w:val="left" w:pos="6120"/>
        <w:tab w:val="left" w:pos="7091"/>
      </w:tabs>
      <w:jc w:val="center"/>
      <w:rPr>
        <w:lang w:val="en-US"/>
      </w:rPr>
    </w:pPr>
  </w:p>
  <w:tbl>
    <w:tblPr>
      <w:tblW w:w="80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3756"/>
      <w:gridCol w:w="2693"/>
      <w:gridCol w:w="1643"/>
    </w:tblGrid>
    <w:tr w:rsidR="005D7E64" w:rsidTr="005D7E64">
      <w:trPr>
        <w:cantSplit/>
        <w:trHeight w:val="1134"/>
      </w:trPr>
      <w:tc>
        <w:tcPr>
          <w:tcW w:w="3756" w:type="dxa"/>
          <w:tcBorders>
            <w:top w:val="single" w:sz="12" w:space="0" w:color="auto"/>
            <w:left w:val="single" w:sz="6" w:space="0" w:color="auto"/>
            <w:bottom w:val="single" w:sz="12" w:space="0" w:color="auto"/>
            <w:right w:val="single" w:sz="6" w:space="0" w:color="auto"/>
          </w:tcBorders>
          <w:shd w:val="pct20" w:color="C0C0C0" w:fill="auto"/>
          <w:vAlign w:val="center"/>
        </w:tcPr>
        <w:p w:rsidR="005D7E64" w:rsidRDefault="0041494A" w:rsidP="001250D6">
          <w:pPr>
            <w:spacing w:before="60"/>
            <w:jc w:val="center"/>
            <w:rPr>
              <w:rFonts w:ascii="Verdana" w:hAnsi="Verdana"/>
              <w:b/>
              <w:sz w:val="22"/>
              <w:szCs w:val="22"/>
            </w:rPr>
          </w:pPr>
          <w:r>
            <w:rPr>
              <w:rFonts w:ascii="Verdana" w:hAnsi="Verdana"/>
              <w:b/>
              <w:noProof/>
              <w:sz w:val="22"/>
              <w:szCs w:val="22"/>
            </w:rPr>
            <w:drawing>
              <wp:anchor distT="0" distB="0" distL="114300" distR="114300" simplePos="0" relativeHeight="251672576" behindDoc="0" locked="0" layoutInCell="1" allowOverlap="1">
                <wp:simplePos x="0" y="0"/>
                <wp:positionH relativeFrom="column">
                  <wp:posOffset>903605</wp:posOffset>
                </wp:positionH>
                <wp:positionV relativeFrom="paragraph">
                  <wp:posOffset>33020</wp:posOffset>
                </wp:positionV>
                <wp:extent cx="668655" cy="653415"/>
                <wp:effectExtent l="0" t="0" r="0" b="0"/>
                <wp:wrapSquare wrapText="bothSides"/>
                <wp:docPr id="6" name="Εικόνα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8"/>
                        <pic:cNvPicPr>
                          <a:picLocks noChangeAspect="1" noChangeArrowheads="1"/>
                        </pic:cNvPicPr>
                      </pic:nvPicPr>
                      <pic:blipFill>
                        <a:blip r:embed="rId1"/>
                        <a:srcRect/>
                        <a:stretch>
                          <a:fillRect/>
                        </a:stretch>
                      </pic:blipFill>
                      <pic:spPr bwMode="auto">
                        <a:xfrm>
                          <a:off x="0" y="0"/>
                          <a:ext cx="668655" cy="653415"/>
                        </a:xfrm>
                        <a:prstGeom prst="rect">
                          <a:avLst/>
                        </a:prstGeom>
                        <a:noFill/>
                      </pic:spPr>
                    </pic:pic>
                  </a:graphicData>
                </a:graphic>
              </wp:anchor>
            </w:drawing>
          </w:r>
        </w:p>
        <w:p w:rsidR="005D7E64" w:rsidRDefault="005D7E64" w:rsidP="001250D6">
          <w:pPr>
            <w:spacing w:before="60"/>
            <w:jc w:val="center"/>
            <w:rPr>
              <w:rFonts w:ascii="Verdana" w:hAnsi="Verdana"/>
              <w:b/>
              <w:sz w:val="22"/>
              <w:szCs w:val="22"/>
            </w:rPr>
          </w:pPr>
        </w:p>
        <w:p w:rsidR="005D7E64" w:rsidRDefault="005D7E64" w:rsidP="001250D6">
          <w:pPr>
            <w:spacing w:before="60"/>
            <w:jc w:val="center"/>
            <w:rPr>
              <w:rFonts w:ascii="Verdana" w:hAnsi="Verdana"/>
              <w:b/>
              <w:sz w:val="22"/>
              <w:szCs w:val="22"/>
            </w:rPr>
          </w:pPr>
        </w:p>
        <w:p w:rsidR="0041494A" w:rsidRDefault="0041494A" w:rsidP="0041494A">
          <w:pPr>
            <w:spacing w:before="60"/>
            <w:jc w:val="center"/>
            <w:rPr>
              <w:rFonts w:ascii="Verdana" w:hAnsi="Verdana"/>
              <w:b/>
              <w:sz w:val="22"/>
              <w:szCs w:val="22"/>
            </w:rPr>
          </w:pPr>
        </w:p>
        <w:p w:rsidR="005D7E64" w:rsidRPr="0096742A" w:rsidRDefault="005D7E64" w:rsidP="0041494A">
          <w:pPr>
            <w:spacing w:before="60"/>
            <w:jc w:val="center"/>
            <w:rPr>
              <w:rFonts w:ascii="Verdana" w:hAnsi="Verdana"/>
              <w:b/>
              <w:sz w:val="22"/>
              <w:szCs w:val="22"/>
            </w:rPr>
          </w:pPr>
          <w:r>
            <w:rPr>
              <w:rFonts w:ascii="Verdana" w:hAnsi="Verdana"/>
              <w:b/>
              <w:sz w:val="22"/>
              <w:szCs w:val="22"/>
            </w:rPr>
            <w:t>ΠΡΟΓΡΑΜΜΑΤΙΚΗ  ΣΥΜΒΑΣ</w:t>
          </w:r>
          <w:r>
            <w:rPr>
              <w:rFonts w:ascii="Verdana" w:hAnsi="Verdana"/>
              <w:b/>
              <w:sz w:val="22"/>
              <w:szCs w:val="22"/>
              <w:lang w:val="en-US"/>
            </w:rPr>
            <w:t>H</w:t>
          </w:r>
          <w:r>
            <w:rPr>
              <w:rFonts w:ascii="Verdana" w:hAnsi="Verdana"/>
              <w:b/>
              <w:sz w:val="22"/>
              <w:szCs w:val="22"/>
            </w:rPr>
            <w:t xml:space="preserve"> </w:t>
          </w:r>
          <w:r w:rsidR="008A1869">
            <w:rPr>
              <w:rFonts w:ascii="Verdana" w:hAnsi="Verdana"/>
              <w:b/>
              <w:sz w:val="22"/>
              <w:szCs w:val="22"/>
            </w:rPr>
            <w:t>Π</w:t>
          </w:r>
          <w:r w:rsidR="0041494A">
            <w:rPr>
              <w:rFonts w:ascii="Verdana" w:hAnsi="Verdana"/>
              <w:b/>
              <w:sz w:val="22"/>
              <w:szCs w:val="22"/>
            </w:rPr>
            <w:t>.</w:t>
          </w:r>
          <w:r w:rsidR="008A1869">
            <w:rPr>
              <w:rFonts w:ascii="Verdana" w:hAnsi="Verdana"/>
              <w:b/>
              <w:sz w:val="22"/>
              <w:szCs w:val="22"/>
            </w:rPr>
            <w:t>ΣΥ</w:t>
          </w:r>
          <w:r w:rsidR="0041494A">
            <w:rPr>
              <w:rFonts w:ascii="Verdana" w:hAnsi="Verdana"/>
              <w:b/>
              <w:sz w:val="22"/>
              <w:szCs w:val="22"/>
            </w:rPr>
            <w:t>.</w:t>
          </w:r>
          <w:r w:rsidR="008A1869">
            <w:rPr>
              <w:rFonts w:ascii="Verdana" w:hAnsi="Verdana"/>
              <w:b/>
              <w:sz w:val="22"/>
              <w:szCs w:val="22"/>
            </w:rPr>
            <w:t>Π</w:t>
          </w:r>
          <w:r w:rsidR="0041494A">
            <w:rPr>
              <w:rFonts w:ascii="Verdana" w:hAnsi="Verdana"/>
              <w:b/>
              <w:sz w:val="22"/>
              <w:szCs w:val="22"/>
            </w:rPr>
            <w:t>.Π.</w:t>
          </w:r>
          <w:r w:rsidR="008A1869">
            <w:rPr>
              <w:rFonts w:ascii="Verdana" w:hAnsi="Verdana"/>
              <w:b/>
              <w:sz w:val="22"/>
              <w:szCs w:val="22"/>
            </w:rPr>
            <w:t>Ο</w:t>
          </w:r>
          <w:r w:rsidR="0041494A">
            <w:rPr>
              <w:rFonts w:ascii="Verdana" w:hAnsi="Verdana"/>
              <w:b/>
              <w:sz w:val="22"/>
              <w:szCs w:val="22"/>
            </w:rPr>
            <w:t>.</w:t>
          </w:r>
          <w:r w:rsidR="008A1869">
            <w:rPr>
              <w:rFonts w:ascii="Verdana" w:hAnsi="Verdana"/>
              <w:b/>
              <w:sz w:val="22"/>
              <w:szCs w:val="22"/>
            </w:rPr>
            <w:t>Δ</w:t>
          </w:r>
          <w:r w:rsidR="0041494A">
            <w:rPr>
              <w:rFonts w:ascii="Verdana" w:hAnsi="Verdana"/>
              <w:b/>
              <w:sz w:val="22"/>
              <w:szCs w:val="22"/>
            </w:rPr>
            <w:t>.</w:t>
          </w:r>
          <w:r w:rsidR="008A1869">
            <w:rPr>
              <w:rFonts w:ascii="Verdana" w:hAnsi="Verdana"/>
              <w:b/>
              <w:sz w:val="22"/>
              <w:szCs w:val="22"/>
            </w:rPr>
            <w:t>Ε</w:t>
          </w:r>
          <w:r w:rsidR="0041494A">
            <w:rPr>
              <w:rFonts w:ascii="Verdana" w:hAnsi="Verdana"/>
              <w:b/>
              <w:sz w:val="22"/>
              <w:szCs w:val="22"/>
            </w:rPr>
            <w:t>.</w:t>
          </w:r>
          <w:r w:rsidR="008A1869">
            <w:rPr>
              <w:rFonts w:ascii="Verdana" w:hAnsi="Verdana"/>
              <w:b/>
              <w:sz w:val="22"/>
              <w:szCs w:val="22"/>
            </w:rPr>
            <w:t xml:space="preserve"> Δ</w:t>
          </w:r>
          <w:r w:rsidR="0041494A">
            <w:rPr>
              <w:rFonts w:ascii="Verdana" w:hAnsi="Verdana"/>
              <w:b/>
              <w:sz w:val="22"/>
              <w:szCs w:val="22"/>
            </w:rPr>
            <w:t>'</w:t>
          </w:r>
          <w:r w:rsidR="008A1869">
            <w:rPr>
              <w:rFonts w:ascii="Verdana" w:hAnsi="Verdana"/>
              <w:b/>
              <w:sz w:val="22"/>
              <w:szCs w:val="22"/>
            </w:rPr>
            <w:t xml:space="preserve"> ΤΡΙΜ</w:t>
          </w:r>
          <w:r w:rsidR="0041494A">
            <w:rPr>
              <w:rFonts w:ascii="Verdana" w:hAnsi="Verdana"/>
              <w:b/>
              <w:sz w:val="22"/>
              <w:szCs w:val="22"/>
            </w:rPr>
            <w:t>ΗΝΟ</w:t>
          </w:r>
          <w:r>
            <w:rPr>
              <w:rFonts w:ascii="Verdana" w:hAnsi="Verdana"/>
              <w:b/>
              <w:sz w:val="22"/>
              <w:szCs w:val="22"/>
            </w:rPr>
            <w:t xml:space="preserve"> 2015</w:t>
          </w:r>
        </w:p>
      </w:tc>
      <w:tc>
        <w:tcPr>
          <w:tcW w:w="2693" w:type="dxa"/>
          <w:tcBorders>
            <w:top w:val="single" w:sz="12" w:space="0" w:color="auto"/>
            <w:left w:val="single" w:sz="6" w:space="0" w:color="auto"/>
            <w:bottom w:val="single" w:sz="12" w:space="0" w:color="auto"/>
            <w:right w:val="single" w:sz="6" w:space="0" w:color="auto"/>
          </w:tcBorders>
          <w:shd w:val="pct20" w:color="C0C0C0" w:fill="auto"/>
          <w:vAlign w:val="bottom"/>
        </w:tcPr>
        <w:p w:rsidR="0041494A" w:rsidRDefault="0041494A" w:rsidP="005D7E64">
          <w:pPr>
            <w:jc w:val="center"/>
            <w:rPr>
              <w:rFonts w:ascii="Arial Black" w:hAnsi="Arial Black"/>
              <w:b/>
              <w:sz w:val="24"/>
              <w:szCs w:val="24"/>
            </w:rPr>
          </w:pPr>
          <w:r w:rsidRPr="0041494A">
            <w:rPr>
              <w:rFonts w:ascii="Arial Black" w:hAnsi="Arial Black"/>
              <w:b/>
              <w:noProof/>
              <w:sz w:val="24"/>
              <w:szCs w:val="24"/>
            </w:rPr>
            <w:drawing>
              <wp:inline distT="0" distB="0" distL="0" distR="0">
                <wp:extent cx="1100914" cy="645459"/>
                <wp:effectExtent l="19050" t="0" r="3986" b="0"/>
                <wp:docPr id="8" name="Picture 1" descr="http://corfubeerfest.com/images/content/contributors/full/corfuc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fubeerfest.com/images/content/contributors/full/corfucci.jpg"/>
                        <pic:cNvPicPr>
                          <a:picLocks noChangeAspect="1" noChangeArrowheads="1"/>
                        </pic:cNvPicPr>
                      </pic:nvPicPr>
                      <pic:blipFill>
                        <a:blip r:embed="rId2"/>
                        <a:srcRect/>
                        <a:stretch>
                          <a:fillRect/>
                        </a:stretch>
                      </pic:blipFill>
                      <pic:spPr bwMode="auto">
                        <a:xfrm>
                          <a:off x="0" y="0"/>
                          <a:ext cx="1103544" cy="647001"/>
                        </a:xfrm>
                        <a:prstGeom prst="rect">
                          <a:avLst/>
                        </a:prstGeom>
                        <a:noFill/>
                        <a:ln w="9525">
                          <a:noFill/>
                          <a:miter lim="800000"/>
                          <a:headEnd/>
                          <a:tailEnd/>
                        </a:ln>
                      </pic:spPr>
                    </pic:pic>
                  </a:graphicData>
                </a:graphic>
              </wp:inline>
            </w:drawing>
          </w:r>
        </w:p>
        <w:p w:rsidR="005D7E64" w:rsidRPr="00E16679" w:rsidRDefault="005D7E64" w:rsidP="005D7E64">
          <w:pPr>
            <w:jc w:val="center"/>
            <w:rPr>
              <w:rFonts w:ascii="Arial Black" w:hAnsi="Arial Black"/>
              <w:b/>
              <w:sz w:val="24"/>
              <w:szCs w:val="24"/>
            </w:rPr>
          </w:pPr>
          <w:r>
            <w:rPr>
              <w:rFonts w:ascii="Arial Black" w:hAnsi="Arial Black"/>
              <w:b/>
              <w:sz w:val="24"/>
              <w:szCs w:val="24"/>
            </w:rPr>
            <w:t>ΕΠΙΜΕΛΗΤΗΡΙΟ ΚΕΡΚΥΡΑΣ</w:t>
          </w:r>
        </w:p>
      </w:tc>
      <w:tc>
        <w:tcPr>
          <w:tcW w:w="1643" w:type="dxa"/>
          <w:tcBorders>
            <w:top w:val="single" w:sz="12" w:space="0" w:color="auto"/>
            <w:left w:val="single" w:sz="6" w:space="0" w:color="auto"/>
            <w:bottom w:val="single" w:sz="12" w:space="0" w:color="auto"/>
            <w:right w:val="single" w:sz="12" w:space="0" w:color="auto"/>
          </w:tcBorders>
          <w:shd w:val="pct20" w:color="C0C0C0" w:fill="auto"/>
          <w:vAlign w:val="bottom"/>
        </w:tcPr>
        <w:p w:rsidR="0041494A" w:rsidRDefault="0041494A" w:rsidP="005D7E64">
          <w:pPr>
            <w:jc w:val="center"/>
            <w:rPr>
              <w:rFonts w:ascii="Arial Black" w:hAnsi="Arial Black"/>
              <w:b/>
              <w:sz w:val="24"/>
              <w:szCs w:val="24"/>
            </w:rPr>
          </w:pPr>
          <w:r w:rsidRPr="0041494A">
            <w:rPr>
              <w:rFonts w:ascii="Arial Black" w:hAnsi="Arial Black"/>
              <w:b/>
              <w:noProof/>
              <w:sz w:val="24"/>
              <w:szCs w:val="24"/>
            </w:rPr>
            <w:drawing>
              <wp:inline distT="0" distB="0" distL="0" distR="0">
                <wp:extent cx="873503" cy="410054"/>
                <wp:effectExtent l="19050" t="19050" r="21847" b="28096"/>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876932" cy="411664"/>
                        </a:xfrm>
                        <a:prstGeom prst="rect">
                          <a:avLst/>
                        </a:prstGeom>
                        <a:noFill/>
                        <a:ln w="9525">
                          <a:solidFill>
                            <a:schemeClr val="accent1"/>
                          </a:solidFill>
                          <a:miter lim="800000"/>
                          <a:headEnd/>
                          <a:tailEnd/>
                        </a:ln>
                      </pic:spPr>
                    </pic:pic>
                  </a:graphicData>
                </a:graphic>
              </wp:inline>
            </w:drawing>
          </w:r>
        </w:p>
        <w:p w:rsidR="005D7E64" w:rsidRPr="00E16679" w:rsidRDefault="005D7E64" w:rsidP="005D7E64">
          <w:pPr>
            <w:jc w:val="center"/>
            <w:rPr>
              <w:rFonts w:ascii="Arial Black" w:hAnsi="Arial Black"/>
              <w:b/>
              <w:sz w:val="24"/>
              <w:szCs w:val="24"/>
            </w:rPr>
          </w:pPr>
          <w:r w:rsidRPr="00E16679">
            <w:rPr>
              <w:rFonts w:ascii="Arial Black" w:hAnsi="Arial Black"/>
              <w:b/>
              <w:sz w:val="24"/>
              <w:szCs w:val="24"/>
            </w:rPr>
            <w:t>ΑΝ.ΕΤ.Ε.Κ.</w:t>
          </w:r>
        </w:p>
      </w:tc>
    </w:tr>
  </w:tbl>
  <w:p w:rsidR="00BD3FF6" w:rsidRPr="0041494A" w:rsidRDefault="00BD3FF6" w:rsidP="008C5F60">
    <w:pPr>
      <w:pStyle w:val="Header"/>
    </w:pPr>
  </w:p>
  <w:p w:rsidR="00BD3FF6" w:rsidRPr="0041494A" w:rsidRDefault="00BD3FF6" w:rsidP="008C5F60">
    <w:pPr>
      <w:pStyle w:val="Header"/>
    </w:pPr>
  </w:p>
  <w:p w:rsidR="00BD3FF6" w:rsidRDefault="00BD3F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FF6" w:rsidRDefault="00E67D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7.95pt;height:97.55pt;rotation:315;z-index:-251659264;mso-position-horizontal:center;mso-position-horizontal-relative:margin;mso-position-vertical:center;mso-position-vertical-relative:margin" o:allowincell="f" fillcolor="silver" stroked="f">
          <v:fill opacity=".5"/>
          <v:textpath style="font-family:&quot;Times New Roman&quot;;font-size:1pt" string="ΥΠΟΔΕΙΓΜΑ"/>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289"/>
    <w:multiLevelType w:val="hybridMultilevel"/>
    <w:tmpl w:val="04767158"/>
    <w:lvl w:ilvl="0" w:tplc="B3C891C0">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
    <w:nsid w:val="09C61D96"/>
    <w:multiLevelType w:val="hybridMultilevel"/>
    <w:tmpl w:val="8C8C6E76"/>
    <w:lvl w:ilvl="0" w:tplc="FEFE0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6227C"/>
    <w:multiLevelType w:val="hybridMultilevel"/>
    <w:tmpl w:val="8C8C6E76"/>
    <w:lvl w:ilvl="0" w:tplc="FEFE0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34DC8"/>
    <w:multiLevelType w:val="multilevel"/>
    <w:tmpl w:val="E116B106"/>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10FF288C"/>
    <w:multiLevelType w:val="singleLevel"/>
    <w:tmpl w:val="857091AE"/>
    <w:lvl w:ilvl="0">
      <w:start w:val="1"/>
      <w:numFmt w:val="decimal"/>
      <w:lvlText w:val="%1."/>
      <w:legacy w:legacy="1" w:legacySpace="0" w:legacyIndent="283"/>
      <w:lvlJc w:val="left"/>
      <w:pPr>
        <w:ind w:left="283" w:hanging="283"/>
      </w:pPr>
    </w:lvl>
  </w:abstractNum>
  <w:abstractNum w:abstractNumId="5">
    <w:nsid w:val="11DC4628"/>
    <w:multiLevelType w:val="hybridMultilevel"/>
    <w:tmpl w:val="41A6EB2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Wingdings"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Wingdings"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463443B"/>
    <w:multiLevelType w:val="hybridMultilevel"/>
    <w:tmpl w:val="832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941AB9"/>
    <w:multiLevelType w:val="hybridMultilevel"/>
    <w:tmpl w:val="955C6AA6"/>
    <w:lvl w:ilvl="0" w:tplc="C62ABEDE">
      <w:start w:val="1"/>
      <w:numFmt w:val="none"/>
      <w:lvlText w:val="2."/>
      <w:lvlJc w:val="left"/>
      <w:pPr>
        <w:tabs>
          <w:tab w:val="num" w:pos="750"/>
        </w:tabs>
        <w:ind w:left="750" w:hanging="39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4115B0C"/>
    <w:multiLevelType w:val="hybridMultilevel"/>
    <w:tmpl w:val="2A545360"/>
    <w:lvl w:ilvl="0" w:tplc="69FA05C4">
      <w:start w:val="1"/>
      <w:numFmt w:val="bullet"/>
      <w:lvlText w:val="-"/>
      <w:lvlJc w:val="left"/>
      <w:pPr>
        <w:tabs>
          <w:tab w:val="num" w:pos="720"/>
        </w:tabs>
        <w:ind w:left="720" w:hanging="360"/>
      </w:pPr>
      <w:rPr>
        <w:rFonts w:ascii="Verdana" w:hAnsi="Verdana" w:hint="default"/>
      </w:rPr>
    </w:lvl>
    <w:lvl w:ilvl="1" w:tplc="04080003">
      <w:start w:val="1"/>
      <w:numFmt w:val="bullet"/>
      <w:lvlText w:val="o"/>
      <w:lvlJc w:val="left"/>
      <w:pPr>
        <w:tabs>
          <w:tab w:val="num" w:pos="1440"/>
        </w:tabs>
        <w:ind w:left="1440" w:hanging="360"/>
      </w:pPr>
      <w:rPr>
        <w:rFonts w:ascii="Courier New" w:hAnsi="Courier New" w:cs="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Wingdings"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Wingdings"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5B71859"/>
    <w:multiLevelType w:val="hybridMultilevel"/>
    <w:tmpl w:val="6B4CDEAA"/>
    <w:lvl w:ilvl="0" w:tplc="4EEE9074">
      <w:start w:val="1"/>
      <w:numFmt w:val="decimal"/>
      <w:lvlText w:val="%1α."/>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5F1DCB"/>
    <w:multiLevelType w:val="hybridMultilevel"/>
    <w:tmpl w:val="732A87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Wingdings"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Wingdings"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9AC55B9"/>
    <w:multiLevelType w:val="hybridMultilevel"/>
    <w:tmpl w:val="BDAC27CC"/>
    <w:lvl w:ilvl="0" w:tplc="69FA05C4">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Wingdings"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Wingdings"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328E4098"/>
    <w:multiLevelType w:val="hybridMultilevel"/>
    <w:tmpl w:val="ACB895E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Wingdings"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Wingdings"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3A324C96"/>
    <w:multiLevelType w:val="hybridMultilevel"/>
    <w:tmpl w:val="DA407DB0"/>
    <w:lvl w:ilvl="0" w:tplc="04080011">
      <w:start w:val="1"/>
      <w:numFmt w:val="decimal"/>
      <w:lvlText w:val="%1)"/>
      <w:lvlJc w:val="left"/>
      <w:pPr>
        <w:tabs>
          <w:tab w:val="num" w:pos="900"/>
        </w:tabs>
        <w:ind w:left="900" w:hanging="360"/>
      </w:pPr>
      <w:rPr>
        <w:rFonts w:hint="default"/>
      </w:rPr>
    </w:lvl>
    <w:lvl w:ilvl="1" w:tplc="32B819BC">
      <w:start w:val="1"/>
      <w:numFmt w:val="decimal"/>
      <w:lvlText w:val="%2."/>
      <w:lvlJc w:val="left"/>
      <w:pPr>
        <w:ind w:left="1620" w:hanging="360"/>
      </w:pPr>
      <w:rPr>
        <w:rFonts w:hint="default"/>
      </w:r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4">
    <w:nsid w:val="4A7F3B75"/>
    <w:multiLevelType w:val="hybridMultilevel"/>
    <w:tmpl w:val="4BE876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4E875419"/>
    <w:multiLevelType w:val="multilevel"/>
    <w:tmpl w:val="DA407DB0"/>
    <w:lvl w:ilvl="0">
      <w:start w:val="1"/>
      <w:numFmt w:val="decimal"/>
      <w:lvlText w:val="%1)"/>
      <w:lvlJc w:val="left"/>
      <w:pPr>
        <w:tabs>
          <w:tab w:val="num" w:pos="900"/>
        </w:tabs>
        <w:ind w:left="900" w:hanging="360"/>
      </w:pPr>
      <w:rPr>
        <w:rFonts w:hint="default"/>
      </w:rPr>
    </w:lvl>
    <w:lvl w:ilvl="1">
      <w:start w:val="1"/>
      <w:numFmt w:val="decimal"/>
      <w:lvlText w:val="%2."/>
      <w:lvlJc w:val="left"/>
      <w:pPr>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6">
    <w:nsid w:val="4FCF0F71"/>
    <w:multiLevelType w:val="hybridMultilevel"/>
    <w:tmpl w:val="4AC4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F51462"/>
    <w:multiLevelType w:val="hybridMultilevel"/>
    <w:tmpl w:val="F03499CA"/>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8">
    <w:nsid w:val="555F6F7D"/>
    <w:multiLevelType w:val="hybridMultilevel"/>
    <w:tmpl w:val="D2906C5A"/>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5723D4D"/>
    <w:multiLevelType w:val="multilevel"/>
    <w:tmpl w:val="D3C22FDC"/>
    <w:lvl w:ilvl="0">
      <w:start w:val="1"/>
      <w:numFmt w:val="decimal"/>
      <w:lvlText w:val="%1)"/>
      <w:lvlJc w:val="left"/>
      <w:pPr>
        <w:tabs>
          <w:tab w:val="num" w:pos="900"/>
        </w:tabs>
        <w:ind w:left="900" w:hanging="360"/>
      </w:pPr>
      <w:rPr>
        <w:rFonts w:hint="default"/>
      </w:rPr>
    </w:lvl>
    <w:lvl w:ilvl="1">
      <w:start w:val="1"/>
      <w:numFmt w:val="decimal"/>
      <w:lvlText w:val="%2."/>
      <w:lvlJc w:val="left"/>
      <w:pPr>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20">
    <w:nsid w:val="57115D9B"/>
    <w:multiLevelType w:val="hybridMultilevel"/>
    <w:tmpl w:val="D2885F68"/>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1">
    <w:nsid w:val="571C0B85"/>
    <w:multiLevelType w:val="hybridMultilevel"/>
    <w:tmpl w:val="267238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96E106B"/>
    <w:multiLevelType w:val="multilevel"/>
    <w:tmpl w:val="D7A0BE8C"/>
    <w:lvl w:ilvl="0">
      <w:start w:val="1"/>
      <w:numFmt w:val="none"/>
      <w:lvlText w:val="2."/>
      <w:lvlJc w:val="left"/>
      <w:pPr>
        <w:tabs>
          <w:tab w:val="num" w:pos="1110"/>
        </w:tabs>
        <w:ind w:left="1110" w:hanging="39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5E8F5690"/>
    <w:multiLevelType w:val="multilevel"/>
    <w:tmpl w:val="B96882B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4">
    <w:nsid w:val="5E9F4C98"/>
    <w:multiLevelType w:val="hybridMultilevel"/>
    <w:tmpl w:val="71FA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08508D"/>
    <w:multiLevelType w:val="hybridMultilevel"/>
    <w:tmpl w:val="10E8FEBC"/>
    <w:lvl w:ilvl="0" w:tplc="04080001">
      <w:start w:val="1"/>
      <w:numFmt w:val="bullet"/>
      <w:lvlText w:val=""/>
      <w:lvlJc w:val="left"/>
      <w:pPr>
        <w:tabs>
          <w:tab w:val="num" w:pos="720"/>
        </w:tabs>
        <w:ind w:left="720" w:hanging="360"/>
      </w:pPr>
      <w:rPr>
        <w:rFonts w:ascii="Symbol" w:hAnsi="Symbol" w:hint="default"/>
      </w:rPr>
    </w:lvl>
    <w:lvl w:ilvl="1" w:tplc="0FF0C7B8">
      <w:numFmt w:val="bullet"/>
      <w:lvlText w:val="-"/>
      <w:lvlJc w:val="left"/>
      <w:pPr>
        <w:tabs>
          <w:tab w:val="num" w:pos="1440"/>
        </w:tabs>
        <w:ind w:left="1440" w:hanging="360"/>
      </w:pPr>
      <w:rPr>
        <w:rFonts w:ascii="Arial" w:eastAsia="Times New Roman" w:hAnsi="Arial" w:cs="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Wingdings"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Wingdings"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743977D0"/>
    <w:multiLevelType w:val="multilevel"/>
    <w:tmpl w:val="E364EF6E"/>
    <w:lvl w:ilvl="0">
      <w:start w:val="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45F3168"/>
    <w:multiLevelType w:val="multilevel"/>
    <w:tmpl w:val="ACB895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64F1879"/>
    <w:multiLevelType w:val="multilevel"/>
    <w:tmpl w:val="DA407DB0"/>
    <w:lvl w:ilvl="0">
      <w:start w:val="1"/>
      <w:numFmt w:val="decimal"/>
      <w:lvlText w:val="%1)"/>
      <w:lvlJc w:val="left"/>
      <w:pPr>
        <w:tabs>
          <w:tab w:val="num" w:pos="900"/>
        </w:tabs>
        <w:ind w:left="900" w:hanging="360"/>
      </w:pPr>
      <w:rPr>
        <w:rFonts w:hint="default"/>
      </w:rPr>
    </w:lvl>
    <w:lvl w:ilvl="1">
      <w:start w:val="1"/>
      <w:numFmt w:val="decimal"/>
      <w:lvlText w:val="%2."/>
      <w:lvlJc w:val="left"/>
      <w:pPr>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76B55A09"/>
    <w:multiLevelType w:val="multilevel"/>
    <w:tmpl w:val="D3C22FDC"/>
    <w:lvl w:ilvl="0">
      <w:start w:val="1"/>
      <w:numFmt w:val="decimal"/>
      <w:lvlText w:val="%1)"/>
      <w:lvlJc w:val="left"/>
      <w:pPr>
        <w:tabs>
          <w:tab w:val="num" w:pos="900"/>
        </w:tabs>
        <w:ind w:left="900" w:hanging="360"/>
      </w:pPr>
      <w:rPr>
        <w:rFonts w:hint="default"/>
      </w:rPr>
    </w:lvl>
    <w:lvl w:ilvl="1">
      <w:start w:val="1"/>
      <w:numFmt w:val="decimal"/>
      <w:lvlText w:val="%2."/>
      <w:lvlJc w:val="left"/>
      <w:pPr>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30">
    <w:nsid w:val="780B0201"/>
    <w:multiLevelType w:val="hybridMultilevel"/>
    <w:tmpl w:val="12B8605A"/>
    <w:lvl w:ilvl="0" w:tplc="857091AE">
      <w:start w:val="1"/>
      <w:numFmt w:val="decimal"/>
      <w:lvlText w:val="%1."/>
      <w:legacy w:legacy="1" w:legacySpace="0" w:legacyIndent="283"/>
      <w:lvlJc w:val="left"/>
      <w:pPr>
        <w:ind w:left="283" w:hanging="28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802B0"/>
    <w:multiLevelType w:val="multilevel"/>
    <w:tmpl w:val="D3C22FDC"/>
    <w:lvl w:ilvl="0">
      <w:start w:val="1"/>
      <w:numFmt w:val="decimal"/>
      <w:lvlText w:val="%1)"/>
      <w:lvlJc w:val="left"/>
      <w:pPr>
        <w:tabs>
          <w:tab w:val="num" w:pos="900"/>
        </w:tabs>
        <w:ind w:left="900" w:hanging="360"/>
      </w:pPr>
      <w:rPr>
        <w:rFonts w:hint="default"/>
      </w:rPr>
    </w:lvl>
    <w:lvl w:ilvl="1">
      <w:start w:val="1"/>
      <w:numFmt w:val="decimal"/>
      <w:lvlText w:val="%2."/>
      <w:lvlJc w:val="left"/>
      <w:pPr>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num w:numId="1">
    <w:abstractNumId w:val="4"/>
  </w:num>
  <w:num w:numId="2">
    <w:abstractNumId w:val="7"/>
  </w:num>
  <w:num w:numId="3">
    <w:abstractNumId w:val="13"/>
  </w:num>
  <w:num w:numId="4">
    <w:abstractNumId w:val="25"/>
  </w:num>
  <w:num w:numId="5">
    <w:abstractNumId w:val="5"/>
  </w:num>
  <w:num w:numId="6">
    <w:abstractNumId w:val="10"/>
  </w:num>
  <w:num w:numId="7">
    <w:abstractNumId w:val="8"/>
  </w:num>
  <w:num w:numId="8">
    <w:abstractNumId w:val="12"/>
  </w:num>
  <w:num w:numId="9">
    <w:abstractNumId w:val="27"/>
  </w:num>
  <w:num w:numId="10">
    <w:abstractNumId w:val="11"/>
  </w:num>
  <w:num w:numId="11">
    <w:abstractNumId w:val="23"/>
  </w:num>
  <w:num w:numId="12">
    <w:abstractNumId w:val="26"/>
  </w:num>
  <w:num w:numId="13">
    <w:abstractNumId w:val="0"/>
  </w:num>
  <w:num w:numId="14">
    <w:abstractNumId w:val="22"/>
  </w:num>
  <w:num w:numId="15">
    <w:abstractNumId w:val="16"/>
  </w:num>
  <w:num w:numId="16">
    <w:abstractNumId w:val="24"/>
  </w:num>
  <w:num w:numId="17">
    <w:abstractNumId w:val="9"/>
  </w:num>
  <w:num w:numId="18">
    <w:abstractNumId w:val="2"/>
  </w:num>
  <w:num w:numId="19">
    <w:abstractNumId w:val="15"/>
  </w:num>
  <w:num w:numId="20">
    <w:abstractNumId w:val="28"/>
  </w:num>
  <w:num w:numId="21">
    <w:abstractNumId w:val="29"/>
  </w:num>
  <w:num w:numId="22">
    <w:abstractNumId w:val="31"/>
  </w:num>
  <w:num w:numId="23">
    <w:abstractNumId w:val="19"/>
  </w:num>
  <w:num w:numId="24">
    <w:abstractNumId w:val="30"/>
  </w:num>
  <w:num w:numId="25">
    <w:abstractNumId w:val="1"/>
  </w:num>
  <w:num w:numId="26">
    <w:abstractNumId w:val="3"/>
  </w:num>
  <w:num w:numId="27">
    <w:abstractNumId w:val="20"/>
  </w:num>
  <w:num w:numId="28">
    <w:abstractNumId w:val="17"/>
  </w:num>
  <w:num w:numId="29">
    <w:abstractNumId w:val="6"/>
  </w:num>
  <w:num w:numId="30">
    <w:abstractNumId w:val="14"/>
  </w:num>
  <w:num w:numId="31">
    <w:abstractNumId w:val="21"/>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stylePaneFormatFilter w:val="3F01"/>
  <w:defaultTabStop w:val="720"/>
  <w:noPunctuationKerning/>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883AA4"/>
    <w:rsid w:val="00000282"/>
    <w:rsid w:val="00061748"/>
    <w:rsid w:val="00067EA6"/>
    <w:rsid w:val="0008530C"/>
    <w:rsid w:val="0008637C"/>
    <w:rsid w:val="000A0DC0"/>
    <w:rsid w:val="000A2FBD"/>
    <w:rsid w:val="000F36FB"/>
    <w:rsid w:val="000F410C"/>
    <w:rsid w:val="00106A55"/>
    <w:rsid w:val="00116F77"/>
    <w:rsid w:val="001250D6"/>
    <w:rsid w:val="00155E51"/>
    <w:rsid w:val="001B6661"/>
    <w:rsid w:val="001C4DF6"/>
    <w:rsid w:val="001D5D2F"/>
    <w:rsid w:val="001F62D1"/>
    <w:rsid w:val="002378CD"/>
    <w:rsid w:val="00252FC0"/>
    <w:rsid w:val="00262499"/>
    <w:rsid w:val="00270E3E"/>
    <w:rsid w:val="00276689"/>
    <w:rsid w:val="002A3793"/>
    <w:rsid w:val="002B18A7"/>
    <w:rsid w:val="002C06AD"/>
    <w:rsid w:val="002C6F27"/>
    <w:rsid w:val="002E7571"/>
    <w:rsid w:val="003062E7"/>
    <w:rsid w:val="00310CC4"/>
    <w:rsid w:val="00312B0D"/>
    <w:rsid w:val="00332205"/>
    <w:rsid w:val="00334226"/>
    <w:rsid w:val="00353DDF"/>
    <w:rsid w:val="003A01A5"/>
    <w:rsid w:val="003C69EA"/>
    <w:rsid w:val="003D112B"/>
    <w:rsid w:val="003D667D"/>
    <w:rsid w:val="003E050C"/>
    <w:rsid w:val="003E31F6"/>
    <w:rsid w:val="003E5A0F"/>
    <w:rsid w:val="0041494A"/>
    <w:rsid w:val="00431197"/>
    <w:rsid w:val="0044379B"/>
    <w:rsid w:val="0048745E"/>
    <w:rsid w:val="00494C12"/>
    <w:rsid w:val="004A39B3"/>
    <w:rsid w:val="004D4105"/>
    <w:rsid w:val="004E1CEF"/>
    <w:rsid w:val="00502523"/>
    <w:rsid w:val="00504A08"/>
    <w:rsid w:val="00525FA8"/>
    <w:rsid w:val="00542731"/>
    <w:rsid w:val="00572A39"/>
    <w:rsid w:val="005A29E7"/>
    <w:rsid w:val="005D7E64"/>
    <w:rsid w:val="00615AE1"/>
    <w:rsid w:val="00617EFB"/>
    <w:rsid w:val="0062090A"/>
    <w:rsid w:val="006335FC"/>
    <w:rsid w:val="006836BC"/>
    <w:rsid w:val="00696DDE"/>
    <w:rsid w:val="006B182C"/>
    <w:rsid w:val="006B1C27"/>
    <w:rsid w:val="006E4766"/>
    <w:rsid w:val="006F587E"/>
    <w:rsid w:val="007224E2"/>
    <w:rsid w:val="007232F1"/>
    <w:rsid w:val="00723A14"/>
    <w:rsid w:val="00727729"/>
    <w:rsid w:val="00742284"/>
    <w:rsid w:val="00744F6B"/>
    <w:rsid w:val="00747660"/>
    <w:rsid w:val="007739E6"/>
    <w:rsid w:val="00790CDA"/>
    <w:rsid w:val="00791151"/>
    <w:rsid w:val="007D601E"/>
    <w:rsid w:val="007E4726"/>
    <w:rsid w:val="007F390C"/>
    <w:rsid w:val="00820E61"/>
    <w:rsid w:val="008407A7"/>
    <w:rsid w:val="00883AA4"/>
    <w:rsid w:val="008A1869"/>
    <w:rsid w:val="008A2811"/>
    <w:rsid w:val="008C5F60"/>
    <w:rsid w:val="008E6FDE"/>
    <w:rsid w:val="008F43B9"/>
    <w:rsid w:val="008F48FD"/>
    <w:rsid w:val="008F679A"/>
    <w:rsid w:val="009110B8"/>
    <w:rsid w:val="00945608"/>
    <w:rsid w:val="0095775A"/>
    <w:rsid w:val="0096742A"/>
    <w:rsid w:val="009C35CB"/>
    <w:rsid w:val="009D62F1"/>
    <w:rsid w:val="009F3E07"/>
    <w:rsid w:val="00A40434"/>
    <w:rsid w:val="00A42436"/>
    <w:rsid w:val="00A63F81"/>
    <w:rsid w:val="00A64B37"/>
    <w:rsid w:val="00A64EDF"/>
    <w:rsid w:val="00A74580"/>
    <w:rsid w:val="00AA4EBD"/>
    <w:rsid w:val="00AB3B53"/>
    <w:rsid w:val="00AC3FD6"/>
    <w:rsid w:val="00AC44B6"/>
    <w:rsid w:val="00AD1847"/>
    <w:rsid w:val="00AD6E9E"/>
    <w:rsid w:val="00AE08F4"/>
    <w:rsid w:val="00AF1A6A"/>
    <w:rsid w:val="00AF2019"/>
    <w:rsid w:val="00AF46AA"/>
    <w:rsid w:val="00B31AE2"/>
    <w:rsid w:val="00B35709"/>
    <w:rsid w:val="00B90660"/>
    <w:rsid w:val="00BA15D4"/>
    <w:rsid w:val="00BA6595"/>
    <w:rsid w:val="00BA7ECB"/>
    <w:rsid w:val="00BB259E"/>
    <w:rsid w:val="00BC50FE"/>
    <w:rsid w:val="00BD3FF6"/>
    <w:rsid w:val="00BE6FEF"/>
    <w:rsid w:val="00C204A6"/>
    <w:rsid w:val="00C26389"/>
    <w:rsid w:val="00C43331"/>
    <w:rsid w:val="00C757FE"/>
    <w:rsid w:val="00C901ED"/>
    <w:rsid w:val="00C952D2"/>
    <w:rsid w:val="00CC2AA7"/>
    <w:rsid w:val="00CC4E32"/>
    <w:rsid w:val="00CD173D"/>
    <w:rsid w:val="00CD3727"/>
    <w:rsid w:val="00CE3D57"/>
    <w:rsid w:val="00CE6D38"/>
    <w:rsid w:val="00CE76EB"/>
    <w:rsid w:val="00D01914"/>
    <w:rsid w:val="00D174BC"/>
    <w:rsid w:val="00D218F5"/>
    <w:rsid w:val="00D35AF8"/>
    <w:rsid w:val="00D755F1"/>
    <w:rsid w:val="00D96936"/>
    <w:rsid w:val="00DC66E3"/>
    <w:rsid w:val="00DD4835"/>
    <w:rsid w:val="00DD5726"/>
    <w:rsid w:val="00DD6A70"/>
    <w:rsid w:val="00E03BBD"/>
    <w:rsid w:val="00E16679"/>
    <w:rsid w:val="00E260D1"/>
    <w:rsid w:val="00E30D10"/>
    <w:rsid w:val="00E403A1"/>
    <w:rsid w:val="00E473E9"/>
    <w:rsid w:val="00E6327F"/>
    <w:rsid w:val="00E67DD3"/>
    <w:rsid w:val="00E85CF4"/>
    <w:rsid w:val="00EB6A40"/>
    <w:rsid w:val="00ED48B3"/>
    <w:rsid w:val="00EF393D"/>
    <w:rsid w:val="00F12580"/>
    <w:rsid w:val="00F4548A"/>
    <w:rsid w:val="00F50136"/>
    <w:rsid w:val="00F501FA"/>
    <w:rsid w:val="00F8458A"/>
    <w:rsid w:val="00FA377D"/>
    <w:rsid w:val="00FA6574"/>
    <w:rsid w:val="00FB276E"/>
    <w:rsid w:val="00FF1B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883AA4"/>
    <w:pPr>
      <w:overflowPunct w:val="0"/>
      <w:autoSpaceDE w:val="0"/>
      <w:autoSpaceDN w:val="0"/>
      <w:adjustRightInd w:val="0"/>
      <w:textAlignment w:val="baseline"/>
    </w:pPr>
    <w:rPr>
      <w:lang w:val="el-GR" w:eastAsia="el-GR"/>
    </w:rPr>
  </w:style>
  <w:style w:type="paragraph" w:styleId="Heading1">
    <w:name w:val="heading 1"/>
    <w:basedOn w:val="Normal"/>
    <w:next w:val="Normal"/>
    <w:link w:val="Heading1Char"/>
    <w:qFormat/>
    <w:rsid w:val="00C952D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3AA4"/>
    <w:pPr>
      <w:tabs>
        <w:tab w:val="center" w:pos="4153"/>
        <w:tab w:val="right" w:pos="8306"/>
      </w:tabs>
    </w:pPr>
  </w:style>
  <w:style w:type="paragraph" w:styleId="Footer">
    <w:name w:val="footer"/>
    <w:basedOn w:val="Normal"/>
    <w:rsid w:val="00883AA4"/>
    <w:pPr>
      <w:tabs>
        <w:tab w:val="center" w:pos="4153"/>
        <w:tab w:val="right" w:pos="8306"/>
      </w:tabs>
    </w:pPr>
  </w:style>
  <w:style w:type="paragraph" w:styleId="BodyText">
    <w:name w:val="Body Text"/>
    <w:basedOn w:val="Normal"/>
    <w:link w:val="BodyTextChar"/>
    <w:rsid w:val="00883AA4"/>
    <w:pPr>
      <w:spacing w:after="240" w:line="360" w:lineRule="auto"/>
      <w:jc w:val="both"/>
    </w:pPr>
    <w:rPr>
      <w:rFonts w:ascii="Arial" w:hAnsi="Arial"/>
      <w:spacing w:val="6"/>
      <w:sz w:val="21"/>
    </w:rPr>
  </w:style>
  <w:style w:type="paragraph" w:styleId="Subtitle">
    <w:name w:val="Subtitle"/>
    <w:basedOn w:val="Normal"/>
    <w:qFormat/>
    <w:rsid w:val="00883AA4"/>
    <w:pPr>
      <w:spacing w:before="240" w:after="60"/>
      <w:jc w:val="center"/>
    </w:pPr>
    <w:rPr>
      <w:b/>
      <w:sz w:val="36"/>
    </w:rPr>
  </w:style>
  <w:style w:type="paragraph" w:styleId="FootnoteText">
    <w:name w:val="footnote text"/>
    <w:basedOn w:val="Normal"/>
    <w:semiHidden/>
    <w:rsid w:val="00EB0BF8"/>
  </w:style>
  <w:style w:type="character" w:styleId="FootnoteReference">
    <w:name w:val="footnote reference"/>
    <w:semiHidden/>
    <w:rsid w:val="00EB0BF8"/>
    <w:rPr>
      <w:vertAlign w:val="superscript"/>
    </w:rPr>
  </w:style>
  <w:style w:type="paragraph" w:customStyle="1" w:styleId="CharCharChar">
    <w:name w:val="Char Char Char"/>
    <w:basedOn w:val="Normal"/>
    <w:rsid w:val="00DE241C"/>
    <w:pPr>
      <w:overflowPunct/>
      <w:autoSpaceDE/>
      <w:autoSpaceDN/>
      <w:adjustRightInd/>
      <w:spacing w:after="160" w:line="240" w:lineRule="exact"/>
      <w:textAlignment w:val="auto"/>
    </w:pPr>
    <w:rPr>
      <w:rFonts w:ascii="Verdana" w:hAnsi="Verdana" w:cs="Verdana"/>
      <w:lang w:val="en-US" w:eastAsia="en-US"/>
    </w:rPr>
  </w:style>
  <w:style w:type="paragraph" w:customStyle="1" w:styleId="CharCharCharCharCharCharCharCharChar">
    <w:name w:val="Char Char Char Char Char Char Char Char Char"/>
    <w:basedOn w:val="Normal"/>
    <w:rsid w:val="006A31E0"/>
    <w:pPr>
      <w:overflowPunct/>
      <w:autoSpaceDE/>
      <w:autoSpaceDN/>
      <w:adjustRightInd/>
      <w:spacing w:after="160" w:line="240" w:lineRule="exact"/>
      <w:textAlignment w:val="auto"/>
    </w:pPr>
    <w:rPr>
      <w:rFonts w:ascii="Verdana" w:hAnsi="Verdana" w:cs="Verdana"/>
      <w:lang w:val="en-US" w:eastAsia="en-US"/>
    </w:rPr>
  </w:style>
  <w:style w:type="paragraph" w:styleId="BalloonText">
    <w:name w:val="Balloon Text"/>
    <w:basedOn w:val="Normal"/>
    <w:semiHidden/>
    <w:rsid w:val="00F15EA1"/>
    <w:rPr>
      <w:rFonts w:ascii="Tahoma" w:hAnsi="Tahoma" w:cs="Tahoma"/>
      <w:sz w:val="16"/>
      <w:szCs w:val="16"/>
    </w:rPr>
  </w:style>
  <w:style w:type="character" w:styleId="PageNumber">
    <w:name w:val="page number"/>
    <w:basedOn w:val="DefaultParagraphFont"/>
    <w:rsid w:val="000E5A42"/>
  </w:style>
  <w:style w:type="character" w:styleId="CommentReference">
    <w:name w:val="annotation reference"/>
    <w:semiHidden/>
    <w:rsid w:val="00B34C91"/>
    <w:rPr>
      <w:sz w:val="16"/>
      <w:szCs w:val="16"/>
    </w:rPr>
  </w:style>
  <w:style w:type="paragraph" w:styleId="CommentText">
    <w:name w:val="annotation text"/>
    <w:basedOn w:val="Normal"/>
    <w:semiHidden/>
    <w:rsid w:val="00B34C91"/>
  </w:style>
  <w:style w:type="paragraph" w:styleId="CommentSubject">
    <w:name w:val="annotation subject"/>
    <w:basedOn w:val="CommentText"/>
    <w:next w:val="CommentText"/>
    <w:semiHidden/>
    <w:rsid w:val="00B34C91"/>
    <w:rPr>
      <w:b/>
      <w:bCs/>
    </w:rPr>
  </w:style>
  <w:style w:type="table" w:styleId="TableGrid">
    <w:name w:val="Table Grid"/>
    <w:basedOn w:val="TableNormal"/>
    <w:rsid w:val="001B3F4E"/>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rsid w:val="00754A0A"/>
    <w:pPr>
      <w:overflowPunct/>
      <w:autoSpaceDE/>
      <w:autoSpaceDN/>
      <w:adjustRightInd/>
      <w:spacing w:after="160" w:line="240" w:lineRule="exact"/>
      <w:textAlignment w:val="auto"/>
    </w:pPr>
    <w:rPr>
      <w:rFonts w:ascii="Verdana" w:hAnsi="Verdana" w:cs="Verdana"/>
      <w:lang w:val="en-US" w:eastAsia="en-US"/>
    </w:rPr>
  </w:style>
  <w:style w:type="paragraph" w:styleId="EndnoteText">
    <w:name w:val="endnote text"/>
    <w:basedOn w:val="Normal"/>
    <w:link w:val="EndnoteTextChar"/>
    <w:rsid w:val="00262499"/>
  </w:style>
  <w:style w:type="character" w:customStyle="1" w:styleId="EndnoteTextChar">
    <w:name w:val="Endnote Text Char"/>
    <w:basedOn w:val="DefaultParagraphFont"/>
    <w:link w:val="EndnoteText"/>
    <w:rsid w:val="00262499"/>
  </w:style>
  <w:style w:type="character" w:styleId="EndnoteReference">
    <w:name w:val="endnote reference"/>
    <w:basedOn w:val="DefaultParagraphFont"/>
    <w:rsid w:val="00262499"/>
    <w:rPr>
      <w:vertAlign w:val="superscript"/>
    </w:rPr>
  </w:style>
  <w:style w:type="character" w:customStyle="1" w:styleId="Heading1Char">
    <w:name w:val="Heading 1 Char"/>
    <w:basedOn w:val="DefaultParagraphFont"/>
    <w:link w:val="Heading1"/>
    <w:rsid w:val="00C952D2"/>
    <w:rPr>
      <w:rFonts w:ascii="Cambria" w:eastAsia="Times New Roman" w:hAnsi="Cambria" w:cs="Times New Roman"/>
      <w:b/>
      <w:bCs/>
      <w:kern w:val="32"/>
      <w:sz w:val="32"/>
      <w:szCs w:val="32"/>
      <w:lang w:val="el-GR" w:eastAsia="el-GR"/>
    </w:rPr>
  </w:style>
  <w:style w:type="paragraph" w:styleId="TOCHeading">
    <w:name w:val="TOC Heading"/>
    <w:basedOn w:val="Heading1"/>
    <w:next w:val="Normal"/>
    <w:uiPriority w:val="39"/>
    <w:semiHidden/>
    <w:unhideWhenUsed/>
    <w:qFormat/>
    <w:rsid w:val="00C952D2"/>
    <w:pPr>
      <w:keepLines/>
      <w:overflowPunct/>
      <w:autoSpaceDE/>
      <w:autoSpaceDN/>
      <w:adjustRightInd/>
      <w:spacing w:before="480" w:after="0" w:line="276" w:lineRule="auto"/>
      <w:textAlignment w:val="auto"/>
      <w:outlineLvl w:val="9"/>
    </w:pPr>
    <w:rPr>
      <w:color w:val="365F91"/>
      <w:kern w:val="0"/>
      <w:sz w:val="28"/>
      <w:szCs w:val="28"/>
      <w:lang w:eastAsia="en-US"/>
    </w:rPr>
  </w:style>
  <w:style w:type="paragraph" w:styleId="ListParagraph">
    <w:name w:val="List Paragraph"/>
    <w:basedOn w:val="Normal"/>
    <w:uiPriority w:val="34"/>
    <w:qFormat/>
    <w:rsid w:val="007D601E"/>
    <w:pPr>
      <w:ind w:left="720"/>
      <w:contextualSpacing/>
    </w:pPr>
  </w:style>
  <w:style w:type="character" w:customStyle="1" w:styleId="BodyTextChar">
    <w:name w:val="Body Text Char"/>
    <w:basedOn w:val="DefaultParagraphFont"/>
    <w:link w:val="BodyText"/>
    <w:rsid w:val="002A3793"/>
    <w:rPr>
      <w:rFonts w:ascii="Arial" w:hAnsi="Arial"/>
      <w:spacing w:val="6"/>
      <w:sz w:val="21"/>
      <w:lang w:val="el-GR" w:eastAsia="el-GR"/>
    </w:rPr>
  </w:style>
</w:styles>
</file>

<file path=word/webSettings.xml><?xml version="1.0" encoding="utf-8"?>
<w:webSettings xmlns:r="http://schemas.openxmlformats.org/officeDocument/2006/relationships" xmlns:w="http://schemas.openxmlformats.org/wordprocessingml/2006/main">
  <w:divs>
    <w:div w:id="1703625747">
      <w:bodyDiv w:val="1"/>
      <w:marLeft w:val="0"/>
      <w:marRight w:val="0"/>
      <w:marTop w:val="0"/>
      <w:marBottom w:val="0"/>
      <w:divBdr>
        <w:top w:val="none" w:sz="0" w:space="0" w:color="auto"/>
        <w:left w:val="none" w:sz="0" w:space="0" w:color="auto"/>
        <w:bottom w:val="none" w:sz="0" w:space="0" w:color="auto"/>
        <w:right w:val="none" w:sz="0" w:space="0" w:color="auto"/>
      </w:divBdr>
    </w:div>
    <w:div w:id="204394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AC587-C967-454D-AB4F-AFEA6AAD5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2241</Words>
  <Characters>12104</Characters>
  <Application>Microsoft Office Word</Application>
  <DocSecurity>0</DocSecurity>
  <Lines>100</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ΠΡΟΓΡΑΜΜΑΤΙΚΗ ΣΥΜΦΩΝΙΑ</vt:lpstr>
      <vt:lpstr>ΠΡΟΓΡΑΜΜΑΤΙΚΗ ΣΥΜΦΩΝΙΑ</vt:lpstr>
    </vt:vector>
  </TitlesOfParts>
  <Company>Hewlett-Packard</Company>
  <LinksUpToDate>false</LinksUpToDate>
  <CharactersWithSpaces>14317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ΠΡΟΓΡΑΜΜΑΤΙΚΗ ΣΥΜΦΩΝΙΑ</dc:title>
  <dc:creator>estrogili</dc:creator>
  <cp:lastModifiedBy>christosp</cp:lastModifiedBy>
  <cp:revision>6</cp:revision>
  <cp:lastPrinted>2014-09-16T14:51:00Z</cp:lastPrinted>
  <dcterms:created xsi:type="dcterms:W3CDTF">2015-10-27T11:23:00Z</dcterms:created>
  <dcterms:modified xsi:type="dcterms:W3CDTF">2015-11-03T10:31:00Z</dcterms:modified>
</cp:coreProperties>
</file>