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/>
      </w:tblPr>
      <w:tblGrid>
        <w:gridCol w:w="918"/>
        <w:gridCol w:w="3960"/>
        <w:gridCol w:w="720"/>
        <w:gridCol w:w="360"/>
        <w:gridCol w:w="3896"/>
      </w:tblGrid>
      <w:tr w:rsidR="00791F78" w:rsidRPr="001C222A" w:rsidTr="00C6077D">
        <w:tc>
          <w:tcPr>
            <w:tcW w:w="5598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91F78" w:rsidRPr="001C222A" w:rsidRDefault="00791F78" w:rsidP="006F5A45">
            <w:pPr>
              <w:ind w:right="1853"/>
              <w:jc w:val="center"/>
              <w:rPr>
                <w:rFonts w:asciiTheme="minorHAnsi" w:hAnsiTheme="minorHAnsi"/>
                <w:sz w:val="24"/>
              </w:rPr>
            </w:pPr>
            <w:r w:rsidRPr="001C222A">
              <w:rPr>
                <w:rFonts w:asciiTheme="minorHAnsi" w:hAnsiTheme="minorHAnsi"/>
                <w:noProof/>
                <w:sz w:val="24"/>
                <w:lang w:val="en-US" w:eastAsia="en-US"/>
              </w:rPr>
              <w:drawing>
                <wp:inline distT="0" distB="0" distL="0" distR="0">
                  <wp:extent cx="479919" cy="485029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63" cy="48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F78" w:rsidRPr="006E2924" w:rsidRDefault="00791F78" w:rsidP="006F5A45">
            <w:pP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Π</w:t>
            </w:r>
            <w:r w:rsidR="00316754">
              <w:rPr>
                <w:rFonts w:asciiTheme="minorHAnsi" w:hAnsiTheme="minorHAnsi"/>
                <w:b/>
                <w:sz w:val="24"/>
              </w:rPr>
              <w:t>ΡΕΣΒΕΙΑ ΤΗΣ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Ε</w:t>
            </w:r>
            <w:r w:rsidR="00316754">
              <w:rPr>
                <w:rFonts w:asciiTheme="minorHAnsi" w:hAnsiTheme="minorHAnsi"/>
                <w:b/>
                <w:sz w:val="24"/>
              </w:rPr>
              <w:t>ΛΛΑΔΟΣ</w:t>
            </w:r>
          </w:p>
          <w:p w:rsidR="00C13DD3" w:rsidRPr="00D76DC1" w:rsidRDefault="00791F78" w:rsidP="006F5A45">
            <w:pPr>
              <w:pBdr>
                <w:right w:val="single" w:sz="4" w:space="0" w:color="F2F2F2" w:themeColor="background1" w:themeShade="F2"/>
              </w:pBdr>
              <w:ind w:left="-108" w:right="1853"/>
              <w:jc w:val="center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Γ</w:t>
            </w:r>
            <w:r w:rsidR="00316754">
              <w:rPr>
                <w:rFonts w:asciiTheme="minorHAnsi" w:hAnsiTheme="minorHAnsi"/>
                <w:b/>
                <w:sz w:val="24"/>
              </w:rPr>
              <w:t>ΡΑΦΕΙΟ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Ο</w:t>
            </w:r>
            <w:r w:rsidR="00316754">
              <w:rPr>
                <w:rFonts w:asciiTheme="minorHAnsi" w:hAnsiTheme="minorHAnsi"/>
                <w:b/>
                <w:sz w:val="24"/>
              </w:rPr>
              <w:t xml:space="preserve">ΙΚΟΝΟΜΙΚΩΝ </w:t>
            </w:r>
            <w:r w:rsidRPr="001C222A">
              <w:rPr>
                <w:rFonts w:asciiTheme="minorHAnsi" w:hAnsiTheme="minorHAnsi"/>
                <w:b/>
                <w:sz w:val="24"/>
              </w:rPr>
              <w:t>&amp; Ε</w:t>
            </w:r>
            <w:r w:rsidR="00316754">
              <w:rPr>
                <w:rFonts w:asciiTheme="minorHAnsi" w:hAnsiTheme="minorHAnsi"/>
                <w:b/>
                <w:sz w:val="24"/>
              </w:rPr>
              <w:t>ΜΠΟΡΙΚΩΝ</w:t>
            </w:r>
            <w:r w:rsidRPr="001C222A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801D8" w:rsidRPr="001C222A">
              <w:rPr>
                <w:rFonts w:asciiTheme="minorHAnsi" w:hAnsiTheme="minorHAnsi"/>
                <w:b/>
                <w:sz w:val="24"/>
              </w:rPr>
              <w:t>Υ</w:t>
            </w:r>
            <w:r w:rsidR="00316754">
              <w:rPr>
                <w:rFonts w:asciiTheme="minorHAnsi" w:hAnsiTheme="minorHAnsi"/>
                <w:b/>
                <w:sz w:val="24"/>
              </w:rPr>
              <w:t>ΠΟΘΕΣΕΩΝ</w:t>
            </w:r>
            <w:r w:rsidR="006E2924" w:rsidRPr="001C222A">
              <w:rPr>
                <w:rFonts w:asciiTheme="minorHAnsi" w:hAnsiTheme="minorHAnsi"/>
                <w:b/>
                <w:sz w:val="24"/>
              </w:rPr>
              <w:t xml:space="preserve"> Μ</w:t>
            </w:r>
            <w:r w:rsidR="00316754">
              <w:rPr>
                <w:rFonts w:asciiTheme="minorHAnsi" w:hAnsiTheme="minorHAnsi"/>
                <w:b/>
                <w:sz w:val="24"/>
              </w:rPr>
              <w:t>ΟΣΧΑΣ</w:t>
            </w:r>
          </w:p>
          <w:p w:rsidR="00791F78" w:rsidRPr="001C222A" w:rsidRDefault="00C13DD3" w:rsidP="006E2924">
            <w:pPr>
              <w:pBdr>
                <w:right w:val="single" w:sz="4" w:space="0" w:color="F2F2F2" w:themeColor="background1" w:themeShade="F2"/>
              </w:pBdr>
              <w:ind w:left="-108" w:right="1853"/>
              <w:rPr>
                <w:rFonts w:asciiTheme="minorHAnsi" w:hAnsiTheme="minorHAnsi"/>
                <w:color w:val="003DCC"/>
                <w:sz w:val="24"/>
              </w:rPr>
            </w:pPr>
            <w:r w:rsidRPr="00D76DC1">
              <w:rPr>
                <w:rFonts w:asciiTheme="minorHAnsi" w:hAnsiTheme="minorHAnsi"/>
                <w:color w:val="003DCC"/>
                <w:sz w:val="24"/>
              </w:rPr>
              <w:t xml:space="preserve">                           </w:t>
            </w:r>
          </w:p>
        </w:tc>
        <w:tc>
          <w:tcPr>
            <w:tcW w:w="425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F154EE">
            <w:pPr>
              <w:rPr>
                <w:rFonts w:asciiTheme="minorHAnsi" w:hAnsiTheme="minorHAnsi"/>
                <w:sz w:val="24"/>
              </w:rPr>
            </w:pPr>
          </w:p>
          <w:p w:rsidR="00791F78" w:rsidRPr="001C222A" w:rsidRDefault="00791F78" w:rsidP="00715BB6">
            <w:pPr>
              <w:jc w:val="right"/>
              <w:rPr>
                <w:rFonts w:asciiTheme="minorHAnsi" w:hAnsiTheme="minorHAnsi"/>
                <w:b/>
                <w:sz w:val="24"/>
              </w:rPr>
            </w:pPr>
          </w:p>
        </w:tc>
      </w:tr>
      <w:tr w:rsidR="00303F1F" w:rsidRPr="001C222A" w:rsidTr="00C6077D">
        <w:tc>
          <w:tcPr>
            <w:tcW w:w="4878" w:type="dxa"/>
            <w:gridSpan w:val="2"/>
          </w:tcPr>
          <w:p w:rsidR="000B3BFA" w:rsidRDefault="000B3BFA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05265B" w:rsidRDefault="0005265B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05265B" w:rsidRDefault="0005265B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1C398E" w:rsidRDefault="001C398E" w:rsidP="00564E3D">
            <w:pPr>
              <w:rPr>
                <w:rFonts w:asciiTheme="minorHAnsi" w:hAnsiTheme="minorHAnsi"/>
                <w:b/>
                <w:sz w:val="24"/>
              </w:rPr>
            </w:pPr>
          </w:p>
          <w:p w:rsidR="00564E3D" w:rsidRPr="001C222A" w:rsidRDefault="00564E3D" w:rsidP="00564E3D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 xml:space="preserve">ΠΡΟΣ:     </w:t>
            </w:r>
            <w:r w:rsidR="00211E00">
              <w:rPr>
                <w:rFonts w:asciiTheme="minorHAnsi" w:hAnsiTheme="minorHAnsi"/>
                <w:b/>
                <w:sz w:val="24"/>
              </w:rPr>
              <w:t>ΟΠΩΣ ΠΙΝΑΚΑΣ ΑΠΟΔΕΚΤΩΝ</w:t>
            </w:r>
          </w:p>
          <w:p w:rsidR="00303F1F" w:rsidRDefault="00FB29D0" w:rsidP="00211E00">
            <w:pPr>
              <w:tabs>
                <w:tab w:val="right" w:pos="3256"/>
              </w:tabs>
              <w:ind w:right="-10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</w:t>
            </w:r>
          </w:p>
          <w:p w:rsidR="00211E00" w:rsidRPr="001C222A" w:rsidRDefault="00211E00" w:rsidP="00211E00">
            <w:pPr>
              <w:tabs>
                <w:tab w:val="right" w:pos="3256"/>
              </w:tabs>
              <w:ind w:right="-108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080" w:type="dxa"/>
            <w:gridSpan w:val="2"/>
          </w:tcPr>
          <w:p w:rsidR="00303F1F" w:rsidRPr="001C222A" w:rsidRDefault="00303F1F" w:rsidP="00303F1F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Μόσχα,</w:t>
            </w:r>
          </w:p>
          <w:p w:rsidR="00303F1F" w:rsidRPr="001C222A" w:rsidRDefault="00303F1F" w:rsidP="00303F1F">
            <w:pPr>
              <w:jc w:val="right"/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ΑΠ</w:t>
            </w:r>
          </w:p>
        </w:tc>
        <w:tc>
          <w:tcPr>
            <w:tcW w:w="3896" w:type="dxa"/>
          </w:tcPr>
          <w:p w:rsidR="00303F1F" w:rsidRPr="00BD2506" w:rsidRDefault="00211E00" w:rsidP="00F154EE">
            <w:pPr>
              <w:rPr>
                <w:rFonts w:asciiTheme="minorHAnsi" w:hAnsiTheme="minorHAnsi"/>
                <w:b/>
                <w:sz w:val="24"/>
              </w:rPr>
            </w:pPr>
            <w:r w:rsidRPr="00211E00">
              <w:rPr>
                <w:rFonts w:asciiTheme="minorHAnsi" w:hAnsiTheme="minorHAnsi"/>
                <w:b/>
                <w:sz w:val="24"/>
              </w:rPr>
              <w:t>3</w:t>
            </w:r>
            <w:r w:rsidR="00D54122" w:rsidRPr="00D54122">
              <w:rPr>
                <w:rFonts w:asciiTheme="minorHAnsi" w:hAnsiTheme="minorHAnsi"/>
                <w:b/>
                <w:sz w:val="24"/>
              </w:rPr>
              <w:t>.</w:t>
            </w:r>
            <w:r>
              <w:rPr>
                <w:rFonts w:asciiTheme="minorHAnsi" w:hAnsiTheme="minorHAnsi"/>
                <w:b/>
                <w:sz w:val="24"/>
              </w:rPr>
              <w:t>0</w:t>
            </w:r>
            <w:r w:rsidRPr="00211E00">
              <w:rPr>
                <w:rFonts w:asciiTheme="minorHAnsi" w:hAnsiTheme="minorHAnsi"/>
                <w:b/>
                <w:sz w:val="24"/>
              </w:rPr>
              <w:t>2</w:t>
            </w:r>
            <w:r w:rsidR="00B431EF">
              <w:rPr>
                <w:rFonts w:asciiTheme="minorHAnsi" w:hAnsiTheme="minorHAnsi"/>
                <w:b/>
                <w:sz w:val="24"/>
              </w:rPr>
              <w:t>.2022</w:t>
            </w:r>
          </w:p>
          <w:p w:rsidR="00303F1F" w:rsidRPr="00B844DF" w:rsidRDefault="006F5A45" w:rsidP="00F154EE">
            <w:pPr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Φ. </w:t>
            </w:r>
            <w:r w:rsidR="00B844DF">
              <w:rPr>
                <w:rFonts w:asciiTheme="minorHAnsi" w:hAnsiTheme="minorHAnsi"/>
                <w:b/>
                <w:sz w:val="24"/>
                <w:lang w:val="en-US"/>
              </w:rPr>
              <w:t>2531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182123" w:rsidRPr="00D54122">
              <w:rPr>
                <w:rFonts w:asciiTheme="minorHAnsi" w:hAnsiTheme="minorHAnsi"/>
                <w:b/>
                <w:sz w:val="24"/>
              </w:rPr>
              <w:t>/</w:t>
            </w:r>
            <w:r w:rsidR="00C6077D">
              <w:rPr>
                <w:rFonts w:asciiTheme="minorHAnsi" w:hAnsiTheme="minorHAnsi"/>
                <w:b/>
                <w:sz w:val="24"/>
              </w:rPr>
              <w:t>Α</w:t>
            </w:r>
            <w:r w:rsidR="00182123">
              <w:rPr>
                <w:rFonts w:asciiTheme="minorHAnsi" w:hAnsiTheme="minorHAnsi"/>
                <w:b/>
                <w:sz w:val="24"/>
              </w:rPr>
              <w:t>Σ</w:t>
            </w:r>
            <w:r w:rsidR="00FE7E93" w:rsidRPr="006B149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844DF">
              <w:rPr>
                <w:rFonts w:asciiTheme="minorHAnsi" w:hAnsiTheme="minorHAnsi"/>
                <w:b/>
                <w:sz w:val="24"/>
              </w:rPr>
              <w:t>8</w:t>
            </w:r>
            <w:r w:rsidR="00B844DF">
              <w:rPr>
                <w:rFonts w:asciiTheme="minorHAnsi" w:hAnsiTheme="minorHAnsi"/>
                <w:b/>
                <w:sz w:val="24"/>
                <w:lang w:val="en-US"/>
              </w:rPr>
              <w:t>0</w:t>
            </w:r>
          </w:p>
          <w:p w:rsidR="00303F1F" w:rsidRPr="001C222A" w:rsidRDefault="00303F1F" w:rsidP="006F5A45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791F78" w:rsidRPr="001C222A" w:rsidTr="00C6077D">
        <w:tc>
          <w:tcPr>
            <w:tcW w:w="918" w:type="dxa"/>
          </w:tcPr>
          <w:p w:rsidR="00791F78" w:rsidRPr="001C222A" w:rsidRDefault="00791F78" w:rsidP="00F154EE">
            <w:pPr>
              <w:rPr>
                <w:rFonts w:asciiTheme="minorHAnsi" w:hAnsiTheme="minorHAnsi"/>
                <w:b/>
                <w:sz w:val="24"/>
              </w:rPr>
            </w:pPr>
            <w:r w:rsidRPr="001C222A">
              <w:rPr>
                <w:rFonts w:asciiTheme="minorHAnsi" w:hAnsiTheme="minorHAnsi"/>
                <w:b/>
                <w:sz w:val="24"/>
              </w:rPr>
              <w:t>Θέμα:</w:t>
            </w:r>
          </w:p>
        </w:tc>
        <w:tc>
          <w:tcPr>
            <w:tcW w:w="8936" w:type="dxa"/>
            <w:gridSpan w:val="4"/>
          </w:tcPr>
          <w:p w:rsidR="00F154EE" w:rsidRPr="001C222A" w:rsidRDefault="00B844DF" w:rsidP="00B844DF">
            <w:pPr>
              <w:rPr>
                <w:rFonts w:asciiTheme="minorHAnsi" w:hAnsiTheme="minorHAnsi"/>
                <w:b/>
                <w:sz w:val="24"/>
              </w:rPr>
            </w:pPr>
            <w:r w:rsidRPr="00B844DF">
              <w:rPr>
                <w:rFonts w:asciiTheme="minorHAnsi" w:hAnsiTheme="minorHAnsi"/>
                <w:b/>
                <w:sz w:val="24"/>
              </w:rPr>
              <w:t xml:space="preserve">Αλλαγές στη διαδικασία εισαγωγής προϊόντων στο τελωνειακό έδαφος της Ευρασιατικής Οικονομικής Ένωσης </w:t>
            </w:r>
          </w:p>
        </w:tc>
      </w:tr>
      <w:tr w:rsidR="00791F78" w:rsidRPr="001C222A" w:rsidTr="00C6077D">
        <w:tc>
          <w:tcPr>
            <w:tcW w:w="918" w:type="dxa"/>
          </w:tcPr>
          <w:p w:rsidR="00791F78" w:rsidRPr="001C222A" w:rsidRDefault="00791F78" w:rsidP="00F154E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8936" w:type="dxa"/>
            <w:gridSpan w:val="4"/>
          </w:tcPr>
          <w:p w:rsidR="00AD49D7" w:rsidRPr="001C222A" w:rsidRDefault="00AD49D7" w:rsidP="002F4143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D097C" w:rsidRDefault="00A428C4" w:rsidP="00A428C4">
      <w:pPr>
        <w:ind w:firstLine="720"/>
        <w:jc w:val="both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</w:t>
      </w:r>
    </w:p>
    <w:p w:rsidR="00211E00" w:rsidRDefault="00A428C4" w:rsidP="00211E00">
      <w:pPr>
        <w:ind w:firstLine="720"/>
        <w:jc w:val="both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</w:t>
      </w:r>
    </w:p>
    <w:p w:rsidR="00CE4BE8" w:rsidRPr="00B844DF" w:rsidRDefault="00CE4BE8" w:rsidP="00CE4BE8">
      <w:pPr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Σύμφωνα με ενημέρωση εκ μέρους της εταιρείας </w:t>
      </w:r>
      <w:r>
        <w:rPr>
          <w:rFonts w:asciiTheme="minorHAnsi" w:hAnsiTheme="minorHAnsi"/>
          <w:sz w:val="24"/>
          <w:lang w:val="en-US"/>
        </w:rPr>
        <w:t>CCIS</w:t>
      </w:r>
      <w:r w:rsidRPr="00B844DF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  <w:lang w:val="en-US"/>
        </w:rPr>
        <w:t>expertise</w:t>
      </w:r>
      <w:r w:rsidRPr="00B844DF">
        <w:rPr>
          <w:rFonts w:asciiTheme="minorHAnsi" w:hAnsiTheme="minorHAnsi"/>
          <w:sz w:val="24"/>
        </w:rPr>
        <w:t xml:space="preserve"> (</w:t>
      </w:r>
      <w:hyperlink r:id="rId9" w:history="1">
        <w:r w:rsidRPr="00732468">
          <w:rPr>
            <w:rStyle w:val="Hyperlink"/>
            <w:rFonts w:asciiTheme="minorHAnsi" w:hAnsiTheme="minorHAnsi"/>
            <w:sz w:val="24"/>
          </w:rPr>
          <w:t>http://www.ccis-expertise.com/</w:t>
        </w:r>
      </w:hyperlink>
      <w:r w:rsidRPr="00B844DF">
        <w:rPr>
          <w:rFonts w:asciiTheme="minorHAnsi" w:hAnsiTheme="minorHAnsi"/>
          <w:sz w:val="24"/>
        </w:rPr>
        <w:t xml:space="preserve">), </w:t>
      </w:r>
      <w:r>
        <w:rPr>
          <w:rFonts w:asciiTheme="minorHAnsi" w:hAnsiTheme="minorHAnsi"/>
          <w:sz w:val="24"/>
        </w:rPr>
        <w:t xml:space="preserve">με την οποία το Γραφείο μας έχει συνεργαστεί στη </w:t>
      </w:r>
      <w:proofErr w:type="spellStart"/>
      <w:r>
        <w:rPr>
          <w:rFonts w:asciiTheme="minorHAnsi" w:hAnsiTheme="minorHAnsi"/>
          <w:sz w:val="24"/>
        </w:rPr>
        <w:t>διενέργια</w:t>
      </w:r>
      <w:proofErr w:type="spellEnd"/>
      <w:r>
        <w:rPr>
          <w:rFonts w:asciiTheme="minorHAnsi" w:hAnsiTheme="minorHAnsi"/>
          <w:sz w:val="24"/>
        </w:rPr>
        <w:t xml:space="preserve"> σεμιναρίου για πιστοποίηση προϊόντων κατά την εισαγωγή τους στο έδαφος της </w:t>
      </w:r>
      <w:proofErr w:type="spellStart"/>
      <w:r>
        <w:rPr>
          <w:rFonts w:asciiTheme="minorHAnsi" w:hAnsiTheme="minorHAnsi"/>
          <w:sz w:val="24"/>
        </w:rPr>
        <w:t>Ευρασιατικής</w:t>
      </w:r>
      <w:proofErr w:type="spellEnd"/>
      <w:r>
        <w:rPr>
          <w:rFonts w:asciiTheme="minorHAnsi" w:hAnsiTheme="minorHAnsi"/>
          <w:sz w:val="24"/>
        </w:rPr>
        <w:t xml:space="preserve"> Οικονομικής Ένωσης</w:t>
      </w:r>
      <w:r w:rsidR="000B10A6" w:rsidRPr="000B10A6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‘</w:t>
      </w:r>
      <w:proofErr w:type="spellStart"/>
      <w:r>
        <w:rPr>
          <w:rFonts w:asciiTheme="minorHAnsi" w:hAnsiTheme="minorHAnsi"/>
          <w:sz w:val="24"/>
        </w:rPr>
        <w:t>εχουν</w:t>
      </w:r>
      <w:proofErr w:type="spellEnd"/>
      <w:r>
        <w:rPr>
          <w:rFonts w:asciiTheme="minorHAnsi" w:hAnsiTheme="minorHAnsi"/>
          <w:sz w:val="24"/>
        </w:rPr>
        <w:t xml:space="preserve"> πραγματοποιηθεί αλλαγές </w:t>
      </w:r>
      <w:r w:rsidRPr="00B844DF">
        <w:rPr>
          <w:rFonts w:asciiTheme="minorHAnsi" w:hAnsiTheme="minorHAnsi"/>
          <w:sz w:val="24"/>
        </w:rPr>
        <w:t>στη διαδικασία εισαγωγής προϊόντων στο τελωνειακό έδαφος της Ευρασιατικής Οικονομικής Ένωσης</w:t>
      </w:r>
      <w:r>
        <w:rPr>
          <w:rFonts w:asciiTheme="minorHAnsi" w:hAnsiTheme="minorHAnsi"/>
          <w:sz w:val="24"/>
        </w:rPr>
        <w:t>, οι οποίες αρχίζουν να ισχύουν από τις 30.01.2022.</w:t>
      </w:r>
    </w:p>
    <w:p w:rsidR="00CE4BE8" w:rsidRDefault="00CE4BE8" w:rsidP="00CE4BE8">
      <w:pPr>
        <w:ind w:firstLine="720"/>
        <w:jc w:val="both"/>
        <w:rPr>
          <w:rFonts w:asciiTheme="minorHAnsi" w:hAnsiTheme="minorHAnsi"/>
          <w:sz w:val="24"/>
        </w:rPr>
      </w:pPr>
    </w:p>
    <w:p w:rsidR="00CE4BE8" w:rsidRDefault="00CE4BE8" w:rsidP="00211E00">
      <w:pPr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Γ</w:t>
      </w:r>
      <w:r w:rsidR="005D097C">
        <w:rPr>
          <w:rFonts w:asciiTheme="minorHAnsi" w:hAnsiTheme="minorHAnsi"/>
          <w:sz w:val="24"/>
        </w:rPr>
        <w:t>ια ενημέρωσή σας</w:t>
      </w:r>
      <w:r w:rsidR="00134AA8" w:rsidRPr="00134AA8">
        <w:rPr>
          <w:rFonts w:asciiTheme="minorHAnsi" w:hAnsiTheme="minorHAnsi"/>
          <w:sz w:val="24"/>
        </w:rPr>
        <w:t>,</w:t>
      </w:r>
      <w:r w:rsidR="005D097C"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απισυνάπτουμε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αναλυτικο</w:t>
      </w:r>
      <w:proofErr w:type="spellEnd"/>
      <w:r>
        <w:rPr>
          <w:rFonts w:asciiTheme="minorHAnsi" w:hAnsiTheme="minorHAnsi"/>
          <w:sz w:val="24"/>
        </w:rPr>
        <w:t xml:space="preserve"> ενημερωτικό σημείωμα.</w:t>
      </w:r>
    </w:p>
    <w:p w:rsidR="00BD2506" w:rsidRPr="001C222A" w:rsidRDefault="00BD2506" w:rsidP="00A428C4">
      <w:pPr>
        <w:ind w:firstLine="720"/>
        <w:jc w:val="both"/>
        <w:rPr>
          <w:rFonts w:asciiTheme="minorHAnsi" w:hAnsiTheme="minorHAnsi"/>
          <w:sz w:val="24"/>
        </w:rPr>
      </w:pPr>
    </w:p>
    <w:p w:rsidR="0033671D" w:rsidRPr="001C222A" w:rsidRDefault="00C1016B" w:rsidP="00A9280A">
      <w:pPr>
        <w:jc w:val="center"/>
        <w:rPr>
          <w:rFonts w:asciiTheme="minorHAnsi" w:hAnsiTheme="minorHAnsi"/>
          <w:sz w:val="24"/>
        </w:rPr>
      </w:pPr>
      <w:r w:rsidRPr="001C222A">
        <w:rPr>
          <w:rFonts w:asciiTheme="minorHAnsi" w:hAnsiTheme="minorHAnsi"/>
          <w:sz w:val="24"/>
        </w:rPr>
        <w:t xml:space="preserve">                                                                            </w:t>
      </w:r>
      <w:bookmarkStart w:id="0" w:name="ΥΠΟΓΡΑΦΗ"/>
      <w:r w:rsidR="00F427A7" w:rsidRPr="001C222A">
        <w:rPr>
          <w:rFonts w:asciiTheme="minorHAnsi" w:hAnsiTheme="minorHAnsi"/>
          <w:sz w:val="24"/>
        </w:rPr>
        <w:tab/>
      </w:r>
      <w:r w:rsidR="00F427A7" w:rsidRPr="001C222A">
        <w:rPr>
          <w:rFonts w:asciiTheme="minorHAnsi" w:hAnsiTheme="minorHAnsi"/>
          <w:sz w:val="24"/>
        </w:rPr>
        <w:tab/>
      </w:r>
      <w:r w:rsidR="00F427A7" w:rsidRPr="001C222A">
        <w:rPr>
          <w:rFonts w:asciiTheme="minorHAnsi" w:hAnsiTheme="minorHAnsi"/>
          <w:sz w:val="24"/>
        </w:rPr>
        <w:tab/>
      </w:r>
      <w:bookmarkEnd w:id="0"/>
      <w:r w:rsidR="000E0CEF" w:rsidRPr="00556BFD">
        <w:rPr>
          <w:rFonts w:asciiTheme="minorHAnsi" w:hAnsiTheme="minorHAnsi"/>
          <w:noProof/>
          <w:sz w:val="24"/>
          <w:lang w:val="en-US" w:eastAsia="en-US"/>
        </w:rPr>
        <w:drawing>
          <wp:inline distT="0" distB="0" distL="0" distR="0">
            <wp:extent cx="1733550" cy="12401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B5C" w:rsidRDefault="00FD7B5C" w:rsidP="000D6F48">
      <w:pPr>
        <w:jc w:val="right"/>
        <w:rPr>
          <w:rFonts w:asciiTheme="minorHAnsi" w:hAnsiTheme="minorHAnsi"/>
          <w:sz w:val="24"/>
        </w:rPr>
      </w:pPr>
    </w:p>
    <w:p w:rsidR="002E4FB2" w:rsidRDefault="002E4FB2" w:rsidP="00211E00">
      <w:pPr>
        <w:rPr>
          <w:rFonts w:asciiTheme="minorHAnsi" w:hAnsiTheme="minorHAnsi"/>
          <w:sz w:val="24"/>
        </w:rPr>
      </w:pPr>
    </w:p>
    <w:p w:rsidR="00CE4BE8" w:rsidRDefault="00CE4BE8" w:rsidP="00211E00">
      <w:pPr>
        <w:rPr>
          <w:rFonts w:asciiTheme="minorHAnsi" w:hAnsiTheme="minorHAnsi"/>
          <w:sz w:val="24"/>
        </w:rPr>
      </w:pPr>
    </w:p>
    <w:p w:rsidR="00211E00" w:rsidRDefault="00211E00" w:rsidP="00211E0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Συν.: Ενημερωτικό σημείωμα</w:t>
      </w:r>
    </w:p>
    <w:p w:rsidR="00211E00" w:rsidRDefault="00211E00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11E00" w:rsidRDefault="00211E00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11E00" w:rsidRDefault="00211E00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11E00" w:rsidRDefault="00211E00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E4FB2" w:rsidRDefault="002E4FB2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E4FB2" w:rsidRDefault="002E4FB2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</w:p>
    <w:p w:rsidR="00211E00" w:rsidRPr="008F613E" w:rsidRDefault="00211E00" w:rsidP="00211E00">
      <w:pPr>
        <w:ind w:left="720"/>
        <w:rPr>
          <w:rFonts w:ascii="Calibri" w:hAnsi="Calibri" w:cs="Calibri"/>
          <w:b/>
          <w:sz w:val="23"/>
          <w:szCs w:val="23"/>
          <w:u w:val="single"/>
        </w:rPr>
      </w:pPr>
      <w:r w:rsidRPr="008F613E">
        <w:rPr>
          <w:rFonts w:ascii="Calibri" w:hAnsi="Calibri" w:cs="Calibri"/>
          <w:b/>
          <w:sz w:val="23"/>
          <w:szCs w:val="23"/>
          <w:u w:val="single"/>
        </w:rPr>
        <w:t>Πίνακας Αποδεκτών:</w:t>
      </w:r>
    </w:p>
    <w:p w:rsidR="00211E00" w:rsidRPr="00955939" w:rsidRDefault="00211E00" w:rsidP="00211E00">
      <w:pPr>
        <w:pStyle w:val="ListParagraph"/>
        <w:numPr>
          <w:ilvl w:val="0"/>
          <w:numId w:val="20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  <w:lang w:val="en-US"/>
        </w:rPr>
        <w:t xml:space="preserve">EBE/ </w:t>
      </w:r>
      <w:r>
        <w:rPr>
          <w:rFonts w:ascii="Calibri" w:hAnsi="Calibri" w:cs="Calibri"/>
          <w:sz w:val="23"/>
          <w:szCs w:val="23"/>
        </w:rPr>
        <w:t>ΣΥΝΔΕΣΜΟΙ ΒΙΟΜΗΧΑΝ</w:t>
      </w:r>
      <w:r w:rsidR="00FD14A5">
        <w:rPr>
          <w:rFonts w:ascii="Calibri" w:hAnsi="Calibri" w:cs="Calibri"/>
          <w:sz w:val="23"/>
          <w:szCs w:val="23"/>
          <w:lang w:val="en-US"/>
        </w:rPr>
        <w:t>I</w:t>
      </w:r>
      <w:r>
        <w:rPr>
          <w:rFonts w:ascii="Calibri" w:hAnsi="Calibri" w:cs="Calibri"/>
          <w:sz w:val="23"/>
          <w:szCs w:val="23"/>
        </w:rPr>
        <w:t>ΩΝ</w:t>
      </w:r>
      <w:r w:rsidR="00C91BEC">
        <w:rPr>
          <w:rFonts w:ascii="Calibri" w:hAnsi="Calibri" w:cs="Calibri"/>
          <w:sz w:val="23"/>
          <w:szCs w:val="23"/>
        </w:rPr>
        <w:t xml:space="preserve"> / </w:t>
      </w:r>
      <w:r w:rsidR="0088678B">
        <w:rPr>
          <w:rFonts w:ascii="Calibri" w:hAnsi="Calibri" w:cs="Calibri"/>
          <w:sz w:val="23"/>
          <w:szCs w:val="23"/>
        </w:rPr>
        <w:t>ΣΥΝΔΕΣΜΟΙ ΕΞΑΓΩΓΕΩΝ</w:t>
      </w:r>
    </w:p>
    <w:p w:rsidR="00955939" w:rsidRPr="00967BB4" w:rsidRDefault="00955939" w:rsidP="00211E00">
      <w:pPr>
        <w:pStyle w:val="ListParagraph"/>
        <w:numPr>
          <w:ilvl w:val="0"/>
          <w:numId w:val="20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Επιχειρήσεις</w:t>
      </w:r>
    </w:p>
    <w:p w:rsidR="00211E00" w:rsidRPr="001C222A" w:rsidRDefault="00211E00" w:rsidP="00211E00">
      <w:pPr>
        <w:rPr>
          <w:rFonts w:asciiTheme="minorHAnsi" w:hAnsiTheme="minorHAnsi"/>
          <w:sz w:val="24"/>
        </w:rPr>
      </w:pPr>
    </w:p>
    <w:sectPr w:rsidR="00211E00" w:rsidRPr="001C222A" w:rsidSect="002801D8">
      <w:footerReference w:type="default" r:id="rId11"/>
      <w:footerReference w:type="first" r:id="rId12"/>
      <w:pgSz w:w="11906" w:h="16838" w:code="9"/>
      <w:pgMar w:top="990" w:right="1134" w:bottom="567" w:left="1134" w:header="709" w:footer="4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9A" w:rsidRDefault="0021329A" w:rsidP="00577EB9">
      <w:r>
        <w:separator/>
      </w:r>
    </w:p>
    <w:p w:rsidR="0021329A" w:rsidRDefault="0021329A"/>
  </w:endnote>
  <w:endnote w:type="continuationSeparator" w:id="1">
    <w:p w:rsidR="0021329A" w:rsidRDefault="0021329A" w:rsidP="00577EB9">
      <w:r>
        <w:continuationSeparator/>
      </w:r>
    </w:p>
    <w:p w:rsidR="0021329A" w:rsidRDefault="002132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1B" w:rsidRDefault="00C53B1B" w:rsidP="00316843">
    <w:pPr>
      <w:pStyle w:val="Footer"/>
      <w:pBdr>
        <w:bottom w:val="single" w:sz="12" w:space="1" w:color="auto"/>
      </w:pBdr>
      <w:jc w:val="center"/>
      <w:rPr>
        <w:rFonts w:ascii="Arial" w:hAnsi="Arial" w:cs="Arial"/>
        <w:b/>
        <w:lang w:val="en-US"/>
      </w:rPr>
    </w:pPr>
  </w:p>
  <w:p w:rsidR="00C53B1B" w:rsidRPr="006540BD" w:rsidRDefault="00C53B1B" w:rsidP="006540BD">
    <w:pPr>
      <w:pStyle w:val="Footer"/>
      <w:jc w:val="right"/>
      <w:rPr>
        <w:rFonts w:asciiTheme="minorHAnsi" w:hAnsiTheme="minorHAnsi" w:cs="Arial"/>
        <w:b/>
        <w:sz w:val="16"/>
        <w:szCs w:val="18"/>
        <w:lang w:val="en-US"/>
      </w:rPr>
    </w:pPr>
    <w:r w:rsidRPr="006540BD">
      <w:rPr>
        <w:rFonts w:asciiTheme="minorHAnsi" w:hAnsiTheme="minorHAnsi" w:cs="Arial"/>
        <w:sz w:val="16"/>
        <w:szCs w:val="18"/>
      </w:rPr>
      <w:t xml:space="preserve">Σελίδα </w: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PAGE </w:instrTex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CE4BE8">
      <w:rPr>
        <w:rFonts w:asciiTheme="minorHAnsi" w:hAnsiTheme="minorHAnsi" w:cs="Arial"/>
        <w:b/>
        <w:noProof/>
        <w:sz w:val="16"/>
        <w:szCs w:val="18"/>
      </w:rPr>
      <w:t>2</w: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end"/>
    </w:r>
    <w:r w:rsidRPr="006540BD">
      <w:rPr>
        <w:rFonts w:asciiTheme="minorHAnsi" w:hAnsiTheme="minorHAnsi" w:cs="Arial"/>
        <w:sz w:val="16"/>
        <w:szCs w:val="18"/>
      </w:rPr>
      <w:t xml:space="preserve"> από </w: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begin"/>
    </w:r>
    <w:r w:rsidRPr="006540BD">
      <w:rPr>
        <w:rFonts w:asciiTheme="minorHAnsi" w:hAnsiTheme="minorHAnsi" w:cs="Arial"/>
        <w:b/>
        <w:sz w:val="16"/>
        <w:szCs w:val="18"/>
      </w:rPr>
      <w:instrText xml:space="preserve"> NUMPAGES  </w:instrTex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separate"/>
    </w:r>
    <w:r w:rsidR="00CE4BE8">
      <w:rPr>
        <w:rFonts w:asciiTheme="minorHAnsi" w:hAnsiTheme="minorHAnsi" w:cs="Arial"/>
        <w:b/>
        <w:noProof/>
        <w:sz w:val="16"/>
        <w:szCs w:val="18"/>
      </w:rPr>
      <w:t>2</w:t>
    </w:r>
    <w:r w:rsidR="00FC4447" w:rsidRPr="006540BD">
      <w:rPr>
        <w:rFonts w:asciiTheme="minorHAnsi" w:hAnsiTheme="minorHAnsi" w:cs="Arial"/>
        <w:b/>
        <w:sz w:val="16"/>
        <w:szCs w:val="18"/>
      </w:rPr>
      <w:fldChar w:fldCharType="end"/>
    </w:r>
    <w:bookmarkStart w:id="1" w:name="Α_Π_ΦΑΚΕΛΟΥ_3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1B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</w:p>
  <w:p w:rsidR="00C53B1B" w:rsidRPr="0095517C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95517C">
      <w:rPr>
        <w:rFonts w:cs="Arial"/>
        <w:sz w:val="18"/>
        <w:szCs w:val="18"/>
        <w:lang w:val="en-US"/>
      </w:rPr>
      <w:t>Leontievsky</w:t>
    </w:r>
    <w:proofErr w:type="spellEnd"/>
    <w:r>
      <w:rPr>
        <w:rFonts w:cs="Arial"/>
        <w:sz w:val="18"/>
        <w:szCs w:val="18"/>
        <w:lang w:val="en-US"/>
      </w:rPr>
      <w:t xml:space="preserve"> </w:t>
    </w:r>
    <w:proofErr w:type="spellStart"/>
    <w:r w:rsidRPr="0095517C">
      <w:rPr>
        <w:rFonts w:cs="Arial"/>
        <w:sz w:val="18"/>
        <w:szCs w:val="18"/>
        <w:lang w:val="en-US"/>
      </w:rPr>
      <w:t>Pereulok</w:t>
    </w:r>
    <w:proofErr w:type="spellEnd"/>
    <w:r w:rsidRPr="0095517C">
      <w:rPr>
        <w:rFonts w:cs="Arial"/>
        <w:sz w:val="18"/>
        <w:szCs w:val="18"/>
        <w:lang w:val="en-US"/>
      </w:rPr>
      <w:t xml:space="preserve"> 4, 125009, </w:t>
    </w:r>
    <w:r w:rsidRPr="001C222A">
      <w:rPr>
        <w:rFonts w:cs="Arial"/>
        <w:sz w:val="18"/>
        <w:szCs w:val="18"/>
      </w:rPr>
      <w:t>Μόσχα</w:t>
    </w:r>
    <w:r w:rsidRPr="0095517C">
      <w:rPr>
        <w:rFonts w:cs="Arial"/>
        <w:sz w:val="18"/>
        <w:szCs w:val="18"/>
        <w:lang w:val="en-US"/>
      </w:rPr>
      <w:t xml:space="preserve">, </w:t>
    </w:r>
    <w:r w:rsidRPr="001C222A">
      <w:rPr>
        <w:rFonts w:cs="Arial"/>
        <w:sz w:val="18"/>
        <w:szCs w:val="18"/>
      </w:rPr>
      <w:t>Ρωσική</w:t>
    </w:r>
    <w:r w:rsidRPr="0095517C">
      <w:rPr>
        <w:rFonts w:cs="Arial"/>
        <w:sz w:val="18"/>
        <w:szCs w:val="18"/>
        <w:lang w:val="en-US"/>
      </w:rPr>
      <w:t xml:space="preserve"> </w:t>
    </w:r>
    <w:r w:rsidRPr="001C222A">
      <w:rPr>
        <w:rFonts w:cs="Arial"/>
        <w:sz w:val="18"/>
        <w:szCs w:val="18"/>
      </w:rPr>
      <w:t>Ομοσπονδία</w:t>
    </w:r>
  </w:p>
  <w:p w:rsidR="00C53B1B" w:rsidRPr="0095517C" w:rsidRDefault="00C53B1B" w:rsidP="001C222A">
    <w:pPr>
      <w:tabs>
        <w:tab w:val="center" w:pos="4320"/>
        <w:tab w:val="right" w:pos="8640"/>
      </w:tabs>
      <w:jc w:val="center"/>
      <w:rPr>
        <w:rFonts w:cs="Arial"/>
        <w:sz w:val="18"/>
        <w:szCs w:val="18"/>
        <w:lang w:val="en-US"/>
      </w:rPr>
    </w:pPr>
    <w:proofErr w:type="spellStart"/>
    <w:r w:rsidRPr="001C222A">
      <w:rPr>
        <w:rFonts w:cs="Arial"/>
        <w:sz w:val="18"/>
        <w:szCs w:val="18"/>
      </w:rPr>
      <w:t>Τηλ</w:t>
    </w:r>
    <w:proofErr w:type="spellEnd"/>
    <w:r w:rsidRPr="0095517C">
      <w:rPr>
        <w:rFonts w:cs="Arial"/>
        <w:sz w:val="18"/>
        <w:szCs w:val="18"/>
        <w:lang w:val="en-US"/>
      </w:rPr>
      <w:t xml:space="preserve">.: +7 495 539 2970, </w:t>
    </w:r>
    <w:r w:rsidRPr="005D097C">
      <w:rPr>
        <w:rFonts w:cs="Arial"/>
        <w:sz w:val="18"/>
        <w:szCs w:val="18"/>
        <w:lang w:val="en-US"/>
      </w:rPr>
      <w:t>Fax</w:t>
    </w:r>
    <w:r w:rsidRPr="0095517C">
      <w:rPr>
        <w:rFonts w:cs="Arial"/>
        <w:sz w:val="18"/>
        <w:szCs w:val="18"/>
        <w:lang w:val="en-US"/>
      </w:rPr>
      <w:t xml:space="preserve">: +7 495 539 2974, </w:t>
    </w:r>
    <w:r w:rsidRPr="005D097C">
      <w:rPr>
        <w:rFonts w:cs="Arial"/>
        <w:sz w:val="18"/>
        <w:szCs w:val="18"/>
        <w:lang w:val="en-US"/>
      </w:rPr>
      <w:t>E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mail</w:t>
    </w:r>
    <w:r w:rsidRPr="0095517C">
      <w:rPr>
        <w:rFonts w:cs="Arial"/>
        <w:sz w:val="18"/>
        <w:szCs w:val="18"/>
        <w:lang w:val="en-US"/>
      </w:rPr>
      <w:t xml:space="preserve">: </w:t>
    </w:r>
    <w:r w:rsidRPr="005D097C">
      <w:rPr>
        <w:rFonts w:cs="Arial"/>
        <w:sz w:val="18"/>
        <w:szCs w:val="18"/>
        <w:lang w:val="en-US"/>
      </w:rPr>
      <w:t>ecocom</w:t>
    </w:r>
    <w:r w:rsidRPr="0095517C">
      <w:rPr>
        <w:rFonts w:cs="Arial"/>
        <w:sz w:val="18"/>
        <w:szCs w:val="18"/>
        <w:lang w:val="en-US"/>
      </w:rPr>
      <w:t>-</w:t>
    </w:r>
    <w:r w:rsidRPr="005D097C">
      <w:rPr>
        <w:rFonts w:cs="Arial"/>
        <w:sz w:val="18"/>
        <w:szCs w:val="18"/>
        <w:lang w:val="en-US"/>
      </w:rPr>
      <w:t>moscow</w:t>
    </w:r>
    <w:r w:rsidRPr="0095517C">
      <w:rPr>
        <w:rFonts w:cs="Arial"/>
        <w:sz w:val="18"/>
        <w:szCs w:val="18"/>
        <w:lang w:val="en-US"/>
      </w:rPr>
      <w:t>@</w:t>
    </w:r>
    <w:r w:rsidRPr="005D097C">
      <w:rPr>
        <w:rFonts w:cs="Arial"/>
        <w:sz w:val="18"/>
        <w:szCs w:val="18"/>
        <w:lang w:val="en-US"/>
      </w:rPr>
      <w:t>mfa</w:t>
    </w:r>
    <w:r w:rsidRPr="0095517C">
      <w:rPr>
        <w:rFonts w:cs="Arial"/>
        <w:sz w:val="18"/>
        <w:szCs w:val="18"/>
        <w:lang w:val="en-US"/>
      </w:rPr>
      <w:t>.</w:t>
    </w:r>
    <w:r w:rsidRPr="005D097C">
      <w:rPr>
        <w:rFonts w:cs="Arial"/>
        <w:sz w:val="18"/>
        <w:szCs w:val="18"/>
        <w:lang w:val="en-US"/>
      </w:rPr>
      <w:t>gr</w:t>
    </w:r>
  </w:p>
  <w:p w:rsidR="00C53B1B" w:rsidRPr="0095517C" w:rsidRDefault="00C53B1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9A" w:rsidRDefault="0021329A" w:rsidP="00577EB9">
      <w:r>
        <w:separator/>
      </w:r>
    </w:p>
    <w:p w:rsidR="0021329A" w:rsidRDefault="0021329A"/>
  </w:footnote>
  <w:footnote w:type="continuationSeparator" w:id="1">
    <w:p w:rsidR="0021329A" w:rsidRDefault="0021329A" w:rsidP="00577EB9">
      <w:r>
        <w:continuationSeparator/>
      </w:r>
    </w:p>
    <w:p w:rsidR="0021329A" w:rsidRDefault="002132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C0"/>
    <w:multiLevelType w:val="hybridMultilevel"/>
    <w:tmpl w:val="B8D2F59C"/>
    <w:lvl w:ilvl="0" w:tplc="8CA04A7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16A"/>
    <w:multiLevelType w:val="hybridMultilevel"/>
    <w:tmpl w:val="087CFB26"/>
    <w:lvl w:ilvl="0" w:tplc="9E4E8A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3201"/>
    <w:multiLevelType w:val="hybridMultilevel"/>
    <w:tmpl w:val="77C06F28"/>
    <w:lvl w:ilvl="0" w:tplc="4FCA6A90">
      <w:start w:val="2"/>
      <w:numFmt w:val="bullet"/>
      <w:lvlText w:val="-"/>
      <w:lvlJc w:val="left"/>
      <w:pPr>
        <w:ind w:left="1002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1C534AE7"/>
    <w:multiLevelType w:val="hybridMultilevel"/>
    <w:tmpl w:val="1E22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2C9E"/>
    <w:multiLevelType w:val="hybridMultilevel"/>
    <w:tmpl w:val="A6EAC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B475E"/>
    <w:multiLevelType w:val="hybridMultilevel"/>
    <w:tmpl w:val="74520218"/>
    <w:lvl w:ilvl="0" w:tplc="8CC04CB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FAE"/>
    <w:multiLevelType w:val="hybridMultilevel"/>
    <w:tmpl w:val="1B9C80DA"/>
    <w:lvl w:ilvl="0" w:tplc="A3FA3DA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67EBE"/>
    <w:multiLevelType w:val="hybridMultilevel"/>
    <w:tmpl w:val="C9F8E3A2"/>
    <w:lvl w:ilvl="0" w:tplc="A9664F98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37F1533E"/>
    <w:multiLevelType w:val="hybridMultilevel"/>
    <w:tmpl w:val="FC6C5F50"/>
    <w:lvl w:ilvl="0" w:tplc="53322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71044"/>
    <w:multiLevelType w:val="hybridMultilevel"/>
    <w:tmpl w:val="C6EE1624"/>
    <w:lvl w:ilvl="0" w:tplc="05FCF8E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001B"/>
    <w:multiLevelType w:val="hybridMultilevel"/>
    <w:tmpl w:val="7DCC8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62BD6"/>
    <w:multiLevelType w:val="hybridMultilevel"/>
    <w:tmpl w:val="45B0E5CA"/>
    <w:lvl w:ilvl="0" w:tplc="5E3E0C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F6679"/>
    <w:multiLevelType w:val="hybridMultilevel"/>
    <w:tmpl w:val="BD40E0B0"/>
    <w:lvl w:ilvl="0" w:tplc="FAA8810A">
      <w:start w:val="2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46B423A"/>
    <w:multiLevelType w:val="hybridMultilevel"/>
    <w:tmpl w:val="1FEE3BDA"/>
    <w:lvl w:ilvl="0" w:tplc="A3C080A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A14EF"/>
    <w:multiLevelType w:val="hybridMultilevel"/>
    <w:tmpl w:val="ED00BA5E"/>
    <w:lvl w:ilvl="0" w:tplc="54746BE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DB58EF"/>
    <w:multiLevelType w:val="hybridMultilevel"/>
    <w:tmpl w:val="CF581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467D4"/>
    <w:multiLevelType w:val="hybridMultilevel"/>
    <w:tmpl w:val="DE3EA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3CE"/>
    <w:multiLevelType w:val="hybridMultilevel"/>
    <w:tmpl w:val="758AC9A8"/>
    <w:lvl w:ilvl="0" w:tplc="32A2CA6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AEA"/>
    <w:multiLevelType w:val="hybridMultilevel"/>
    <w:tmpl w:val="58F8AB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837BC"/>
    <w:multiLevelType w:val="hybridMultilevel"/>
    <w:tmpl w:val="AFC6B636"/>
    <w:lvl w:ilvl="0" w:tplc="D4346030">
      <w:start w:val="11"/>
      <w:numFmt w:val="bullet"/>
      <w:lvlText w:val="-"/>
      <w:lvlJc w:val="left"/>
      <w:pPr>
        <w:ind w:left="536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19"/>
  </w:num>
  <w:num w:numId="13">
    <w:abstractNumId w:val="14"/>
  </w:num>
  <w:num w:numId="14">
    <w:abstractNumId w:val="0"/>
  </w:num>
  <w:num w:numId="15">
    <w:abstractNumId w:val="15"/>
  </w:num>
  <w:num w:numId="16">
    <w:abstractNumId w:val="18"/>
  </w:num>
  <w:num w:numId="17">
    <w:abstractNumId w:val="2"/>
  </w:num>
  <w:num w:numId="18">
    <w:abstractNumId w:val="12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47137"/>
  </w:hdrShapeDefaults>
  <w:footnotePr>
    <w:footnote w:id="0"/>
    <w:footnote w:id="1"/>
  </w:footnotePr>
  <w:endnotePr>
    <w:endnote w:id="0"/>
    <w:endnote w:id="1"/>
  </w:endnotePr>
  <w:compat/>
  <w:rsids>
    <w:rsidRoot w:val="00F76D60"/>
    <w:rsid w:val="00002406"/>
    <w:rsid w:val="00004628"/>
    <w:rsid w:val="00032903"/>
    <w:rsid w:val="00037D3C"/>
    <w:rsid w:val="00044EE9"/>
    <w:rsid w:val="00044FB6"/>
    <w:rsid w:val="0005265B"/>
    <w:rsid w:val="00054C84"/>
    <w:rsid w:val="00060AA8"/>
    <w:rsid w:val="0006338F"/>
    <w:rsid w:val="0007728D"/>
    <w:rsid w:val="00084CB8"/>
    <w:rsid w:val="000907A3"/>
    <w:rsid w:val="0009411E"/>
    <w:rsid w:val="000A07C1"/>
    <w:rsid w:val="000A65BC"/>
    <w:rsid w:val="000B10A6"/>
    <w:rsid w:val="000B1B6B"/>
    <w:rsid w:val="000B3BFA"/>
    <w:rsid w:val="000B4B31"/>
    <w:rsid w:val="000C15B8"/>
    <w:rsid w:val="000C6F5C"/>
    <w:rsid w:val="000D6F48"/>
    <w:rsid w:val="000E0CEF"/>
    <w:rsid w:val="000E7067"/>
    <w:rsid w:val="000F0EE8"/>
    <w:rsid w:val="000F1AD6"/>
    <w:rsid w:val="001016B7"/>
    <w:rsid w:val="0011231C"/>
    <w:rsid w:val="00127ECE"/>
    <w:rsid w:val="0013471C"/>
    <w:rsid w:val="00134AA8"/>
    <w:rsid w:val="001358AE"/>
    <w:rsid w:val="00136CAD"/>
    <w:rsid w:val="00143764"/>
    <w:rsid w:val="001478A3"/>
    <w:rsid w:val="00161722"/>
    <w:rsid w:val="00173E8F"/>
    <w:rsid w:val="00182123"/>
    <w:rsid w:val="0018364F"/>
    <w:rsid w:val="001858A0"/>
    <w:rsid w:val="00190D88"/>
    <w:rsid w:val="00195A5C"/>
    <w:rsid w:val="001A1A3F"/>
    <w:rsid w:val="001A4C04"/>
    <w:rsid w:val="001C1E70"/>
    <w:rsid w:val="001C222A"/>
    <w:rsid w:val="001C398E"/>
    <w:rsid w:val="001C5833"/>
    <w:rsid w:val="001C7479"/>
    <w:rsid w:val="001D0796"/>
    <w:rsid w:val="0020409D"/>
    <w:rsid w:val="00211E00"/>
    <w:rsid w:val="0021329A"/>
    <w:rsid w:val="00232214"/>
    <w:rsid w:val="00234271"/>
    <w:rsid w:val="00234E49"/>
    <w:rsid w:val="002363D3"/>
    <w:rsid w:val="002367C5"/>
    <w:rsid w:val="00240202"/>
    <w:rsid w:val="002477DB"/>
    <w:rsid w:val="00266BF9"/>
    <w:rsid w:val="002801D8"/>
    <w:rsid w:val="002833C0"/>
    <w:rsid w:val="00285A7C"/>
    <w:rsid w:val="00292CDC"/>
    <w:rsid w:val="002A58AE"/>
    <w:rsid w:val="002A7035"/>
    <w:rsid w:val="002B6FC2"/>
    <w:rsid w:val="002C775D"/>
    <w:rsid w:val="002C78DD"/>
    <w:rsid w:val="002C7BD5"/>
    <w:rsid w:val="002D0E2F"/>
    <w:rsid w:val="002D146B"/>
    <w:rsid w:val="002D3F4E"/>
    <w:rsid w:val="002D4916"/>
    <w:rsid w:val="002E4FB2"/>
    <w:rsid w:val="002F129A"/>
    <w:rsid w:val="002F4143"/>
    <w:rsid w:val="003032F8"/>
    <w:rsid w:val="00303F1F"/>
    <w:rsid w:val="00316754"/>
    <w:rsid w:val="00316843"/>
    <w:rsid w:val="00321DA4"/>
    <w:rsid w:val="00324B3D"/>
    <w:rsid w:val="00330B8F"/>
    <w:rsid w:val="0033671D"/>
    <w:rsid w:val="00363FDA"/>
    <w:rsid w:val="0036425A"/>
    <w:rsid w:val="003718A4"/>
    <w:rsid w:val="0038562D"/>
    <w:rsid w:val="003931D1"/>
    <w:rsid w:val="003A5B55"/>
    <w:rsid w:val="003B09EE"/>
    <w:rsid w:val="003C3F2C"/>
    <w:rsid w:val="003D02D2"/>
    <w:rsid w:val="003D2FD3"/>
    <w:rsid w:val="003D5DC8"/>
    <w:rsid w:val="003D72EE"/>
    <w:rsid w:val="003E0F53"/>
    <w:rsid w:val="003F1A3E"/>
    <w:rsid w:val="003F2A04"/>
    <w:rsid w:val="003F6480"/>
    <w:rsid w:val="003F7555"/>
    <w:rsid w:val="003F7BBB"/>
    <w:rsid w:val="0041315D"/>
    <w:rsid w:val="004322E0"/>
    <w:rsid w:val="00432E4D"/>
    <w:rsid w:val="00446E9F"/>
    <w:rsid w:val="00450435"/>
    <w:rsid w:val="00450C2E"/>
    <w:rsid w:val="00455B45"/>
    <w:rsid w:val="00463DE4"/>
    <w:rsid w:val="00465345"/>
    <w:rsid w:val="004715FC"/>
    <w:rsid w:val="00477C34"/>
    <w:rsid w:val="004807B4"/>
    <w:rsid w:val="004823E3"/>
    <w:rsid w:val="00492719"/>
    <w:rsid w:val="004A1BDC"/>
    <w:rsid w:val="004A2D55"/>
    <w:rsid w:val="004B2D66"/>
    <w:rsid w:val="004B2F8A"/>
    <w:rsid w:val="004B486D"/>
    <w:rsid w:val="004C2D0B"/>
    <w:rsid w:val="004D2D05"/>
    <w:rsid w:val="004D7D3C"/>
    <w:rsid w:val="004E7C4B"/>
    <w:rsid w:val="004F5281"/>
    <w:rsid w:val="004F679E"/>
    <w:rsid w:val="005018E6"/>
    <w:rsid w:val="00501B0C"/>
    <w:rsid w:val="00512E08"/>
    <w:rsid w:val="00513CA4"/>
    <w:rsid w:val="00524ABC"/>
    <w:rsid w:val="00536285"/>
    <w:rsid w:val="00537216"/>
    <w:rsid w:val="00546046"/>
    <w:rsid w:val="005508F0"/>
    <w:rsid w:val="0055150F"/>
    <w:rsid w:val="005524C5"/>
    <w:rsid w:val="00553AD1"/>
    <w:rsid w:val="00554338"/>
    <w:rsid w:val="00555DF8"/>
    <w:rsid w:val="00560F07"/>
    <w:rsid w:val="00564CE8"/>
    <w:rsid w:val="00564E3D"/>
    <w:rsid w:val="005662C4"/>
    <w:rsid w:val="005679F3"/>
    <w:rsid w:val="005741D5"/>
    <w:rsid w:val="00577EB9"/>
    <w:rsid w:val="00591BB3"/>
    <w:rsid w:val="005932A1"/>
    <w:rsid w:val="005A5AC4"/>
    <w:rsid w:val="005B07C0"/>
    <w:rsid w:val="005B2FBC"/>
    <w:rsid w:val="005D097C"/>
    <w:rsid w:val="005D6144"/>
    <w:rsid w:val="005E504D"/>
    <w:rsid w:val="005E6365"/>
    <w:rsid w:val="005F3E18"/>
    <w:rsid w:val="00610D5A"/>
    <w:rsid w:val="006265D1"/>
    <w:rsid w:val="00630435"/>
    <w:rsid w:val="00631C90"/>
    <w:rsid w:val="00632E85"/>
    <w:rsid w:val="00636F13"/>
    <w:rsid w:val="00640312"/>
    <w:rsid w:val="0064447A"/>
    <w:rsid w:val="00645AA3"/>
    <w:rsid w:val="0065265B"/>
    <w:rsid w:val="006540BD"/>
    <w:rsid w:val="00657C51"/>
    <w:rsid w:val="006653F4"/>
    <w:rsid w:val="006672D1"/>
    <w:rsid w:val="00677E32"/>
    <w:rsid w:val="006865FC"/>
    <w:rsid w:val="00686C3E"/>
    <w:rsid w:val="006905B3"/>
    <w:rsid w:val="0069249F"/>
    <w:rsid w:val="0069640B"/>
    <w:rsid w:val="006A5C09"/>
    <w:rsid w:val="006A77DD"/>
    <w:rsid w:val="006B1499"/>
    <w:rsid w:val="006B54BA"/>
    <w:rsid w:val="006B5921"/>
    <w:rsid w:val="006E2924"/>
    <w:rsid w:val="006E3707"/>
    <w:rsid w:val="006E6EFC"/>
    <w:rsid w:val="006E78D4"/>
    <w:rsid w:val="006F0D56"/>
    <w:rsid w:val="006F5A45"/>
    <w:rsid w:val="006F793E"/>
    <w:rsid w:val="0070102B"/>
    <w:rsid w:val="00705FEF"/>
    <w:rsid w:val="007133B7"/>
    <w:rsid w:val="0071483B"/>
    <w:rsid w:val="00715BB6"/>
    <w:rsid w:val="00732E6D"/>
    <w:rsid w:val="00735EE5"/>
    <w:rsid w:val="00746241"/>
    <w:rsid w:val="007535FF"/>
    <w:rsid w:val="00754DDD"/>
    <w:rsid w:val="00761720"/>
    <w:rsid w:val="007658C5"/>
    <w:rsid w:val="00765F45"/>
    <w:rsid w:val="00766054"/>
    <w:rsid w:val="00770A2D"/>
    <w:rsid w:val="00775107"/>
    <w:rsid w:val="00782000"/>
    <w:rsid w:val="007826C5"/>
    <w:rsid w:val="00784D9C"/>
    <w:rsid w:val="00784EDE"/>
    <w:rsid w:val="00784FB2"/>
    <w:rsid w:val="00791BEE"/>
    <w:rsid w:val="00791F78"/>
    <w:rsid w:val="007959C7"/>
    <w:rsid w:val="007A32AF"/>
    <w:rsid w:val="007A7554"/>
    <w:rsid w:val="007C122C"/>
    <w:rsid w:val="007C3A03"/>
    <w:rsid w:val="007C61B3"/>
    <w:rsid w:val="007C6931"/>
    <w:rsid w:val="007E0526"/>
    <w:rsid w:val="007F1086"/>
    <w:rsid w:val="00806B91"/>
    <w:rsid w:val="00811D54"/>
    <w:rsid w:val="00822E4F"/>
    <w:rsid w:val="00825EFE"/>
    <w:rsid w:val="0083012A"/>
    <w:rsid w:val="008362D3"/>
    <w:rsid w:val="00837B37"/>
    <w:rsid w:val="008436D1"/>
    <w:rsid w:val="00861074"/>
    <w:rsid w:val="008629BF"/>
    <w:rsid w:val="00862E51"/>
    <w:rsid w:val="00864430"/>
    <w:rsid w:val="00864793"/>
    <w:rsid w:val="008725C3"/>
    <w:rsid w:val="0087723A"/>
    <w:rsid w:val="00882203"/>
    <w:rsid w:val="0088285D"/>
    <w:rsid w:val="00885C62"/>
    <w:rsid w:val="0088678B"/>
    <w:rsid w:val="008912F8"/>
    <w:rsid w:val="008A4933"/>
    <w:rsid w:val="008B1E57"/>
    <w:rsid w:val="008B43F0"/>
    <w:rsid w:val="008B5CB7"/>
    <w:rsid w:val="008C2759"/>
    <w:rsid w:val="008C361D"/>
    <w:rsid w:val="008D0E75"/>
    <w:rsid w:val="008D33C3"/>
    <w:rsid w:val="008D75C3"/>
    <w:rsid w:val="008E0DA7"/>
    <w:rsid w:val="008E35DC"/>
    <w:rsid w:val="008F0685"/>
    <w:rsid w:val="008F34B0"/>
    <w:rsid w:val="00900EB7"/>
    <w:rsid w:val="00905573"/>
    <w:rsid w:val="00911A79"/>
    <w:rsid w:val="00940E8C"/>
    <w:rsid w:val="0095517C"/>
    <w:rsid w:val="00955939"/>
    <w:rsid w:val="00961E7F"/>
    <w:rsid w:val="00962DED"/>
    <w:rsid w:val="0096375C"/>
    <w:rsid w:val="009747CC"/>
    <w:rsid w:val="00990B27"/>
    <w:rsid w:val="00991600"/>
    <w:rsid w:val="00991635"/>
    <w:rsid w:val="00995742"/>
    <w:rsid w:val="009A07D7"/>
    <w:rsid w:val="009A0DEA"/>
    <w:rsid w:val="009B035F"/>
    <w:rsid w:val="009B048B"/>
    <w:rsid w:val="009B5D78"/>
    <w:rsid w:val="009C121C"/>
    <w:rsid w:val="009D0AE4"/>
    <w:rsid w:val="009D31E0"/>
    <w:rsid w:val="009D3B76"/>
    <w:rsid w:val="009D6D35"/>
    <w:rsid w:val="009E21D1"/>
    <w:rsid w:val="009E36D6"/>
    <w:rsid w:val="009E5B10"/>
    <w:rsid w:val="009F1BB3"/>
    <w:rsid w:val="009F554B"/>
    <w:rsid w:val="009F574B"/>
    <w:rsid w:val="00A02FE3"/>
    <w:rsid w:val="00A11772"/>
    <w:rsid w:val="00A13869"/>
    <w:rsid w:val="00A200FD"/>
    <w:rsid w:val="00A420E6"/>
    <w:rsid w:val="00A428C4"/>
    <w:rsid w:val="00A46445"/>
    <w:rsid w:val="00A57CE6"/>
    <w:rsid w:val="00A61335"/>
    <w:rsid w:val="00A6468F"/>
    <w:rsid w:val="00A826E0"/>
    <w:rsid w:val="00A90375"/>
    <w:rsid w:val="00A9280A"/>
    <w:rsid w:val="00AB0E67"/>
    <w:rsid w:val="00AB7E1F"/>
    <w:rsid w:val="00AC7E1B"/>
    <w:rsid w:val="00AD1DCC"/>
    <w:rsid w:val="00AD49D7"/>
    <w:rsid w:val="00AE41C3"/>
    <w:rsid w:val="00AE562A"/>
    <w:rsid w:val="00AE676B"/>
    <w:rsid w:val="00AF483D"/>
    <w:rsid w:val="00AF6697"/>
    <w:rsid w:val="00B04F8B"/>
    <w:rsid w:val="00B10A0B"/>
    <w:rsid w:val="00B1317B"/>
    <w:rsid w:val="00B1324B"/>
    <w:rsid w:val="00B16E47"/>
    <w:rsid w:val="00B178C5"/>
    <w:rsid w:val="00B17942"/>
    <w:rsid w:val="00B26752"/>
    <w:rsid w:val="00B31106"/>
    <w:rsid w:val="00B431EF"/>
    <w:rsid w:val="00B50E35"/>
    <w:rsid w:val="00B7367A"/>
    <w:rsid w:val="00B7583F"/>
    <w:rsid w:val="00B77725"/>
    <w:rsid w:val="00B844DF"/>
    <w:rsid w:val="00B91DD5"/>
    <w:rsid w:val="00B950D2"/>
    <w:rsid w:val="00BA01EA"/>
    <w:rsid w:val="00BA032F"/>
    <w:rsid w:val="00BA0509"/>
    <w:rsid w:val="00BA26CD"/>
    <w:rsid w:val="00BA27ED"/>
    <w:rsid w:val="00BB132E"/>
    <w:rsid w:val="00BB763D"/>
    <w:rsid w:val="00BC3946"/>
    <w:rsid w:val="00BD2506"/>
    <w:rsid w:val="00BE3011"/>
    <w:rsid w:val="00BF1583"/>
    <w:rsid w:val="00BF18DC"/>
    <w:rsid w:val="00C05C79"/>
    <w:rsid w:val="00C076F9"/>
    <w:rsid w:val="00C1016B"/>
    <w:rsid w:val="00C13DD3"/>
    <w:rsid w:val="00C15B7B"/>
    <w:rsid w:val="00C27BAD"/>
    <w:rsid w:val="00C32B24"/>
    <w:rsid w:val="00C40F7C"/>
    <w:rsid w:val="00C4100F"/>
    <w:rsid w:val="00C41D5E"/>
    <w:rsid w:val="00C43514"/>
    <w:rsid w:val="00C53B1B"/>
    <w:rsid w:val="00C55D2E"/>
    <w:rsid w:val="00C565B9"/>
    <w:rsid w:val="00C6077D"/>
    <w:rsid w:val="00C62854"/>
    <w:rsid w:val="00C65A57"/>
    <w:rsid w:val="00C6654B"/>
    <w:rsid w:val="00C70728"/>
    <w:rsid w:val="00C707A0"/>
    <w:rsid w:val="00C72BBE"/>
    <w:rsid w:val="00C72CAE"/>
    <w:rsid w:val="00C75D46"/>
    <w:rsid w:val="00C91BEC"/>
    <w:rsid w:val="00C9775A"/>
    <w:rsid w:val="00CA118F"/>
    <w:rsid w:val="00CA567E"/>
    <w:rsid w:val="00CC4E98"/>
    <w:rsid w:val="00CC5DFD"/>
    <w:rsid w:val="00CD60BC"/>
    <w:rsid w:val="00CE2A10"/>
    <w:rsid w:val="00CE4BE8"/>
    <w:rsid w:val="00D0099A"/>
    <w:rsid w:val="00D05191"/>
    <w:rsid w:val="00D05D56"/>
    <w:rsid w:val="00D1386C"/>
    <w:rsid w:val="00D26C9C"/>
    <w:rsid w:val="00D303AC"/>
    <w:rsid w:val="00D304D9"/>
    <w:rsid w:val="00D306E4"/>
    <w:rsid w:val="00D34E03"/>
    <w:rsid w:val="00D40285"/>
    <w:rsid w:val="00D4194E"/>
    <w:rsid w:val="00D45A90"/>
    <w:rsid w:val="00D47378"/>
    <w:rsid w:val="00D54122"/>
    <w:rsid w:val="00D557F6"/>
    <w:rsid w:val="00D63960"/>
    <w:rsid w:val="00D702AE"/>
    <w:rsid w:val="00D70D32"/>
    <w:rsid w:val="00D7420A"/>
    <w:rsid w:val="00D761F0"/>
    <w:rsid w:val="00D76DC1"/>
    <w:rsid w:val="00D80BA2"/>
    <w:rsid w:val="00D80C0E"/>
    <w:rsid w:val="00D815F1"/>
    <w:rsid w:val="00DA3ED1"/>
    <w:rsid w:val="00DA5404"/>
    <w:rsid w:val="00DA6B85"/>
    <w:rsid w:val="00DC01EA"/>
    <w:rsid w:val="00DC132D"/>
    <w:rsid w:val="00DC318E"/>
    <w:rsid w:val="00DE0022"/>
    <w:rsid w:val="00E0430D"/>
    <w:rsid w:val="00E26EAC"/>
    <w:rsid w:val="00E41534"/>
    <w:rsid w:val="00E54EEB"/>
    <w:rsid w:val="00E632C6"/>
    <w:rsid w:val="00E667D1"/>
    <w:rsid w:val="00E818B6"/>
    <w:rsid w:val="00E9018F"/>
    <w:rsid w:val="00E9280A"/>
    <w:rsid w:val="00E95EC1"/>
    <w:rsid w:val="00E9604B"/>
    <w:rsid w:val="00EA1B69"/>
    <w:rsid w:val="00EC242D"/>
    <w:rsid w:val="00EC27A3"/>
    <w:rsid w:val="00EC2BC9"/>
    <w:rsid w:val="00EC4CDD"/>
    <w:rsid w:val="00EE0565"/>
    <w:rsid w:val="00EE7492"/>
    <w:rsid w:val="00F00F14"/>
    <w:rsid w:val="00F02642"/>
    <w:rsid w:val="00F02760"/>
    <w:rsid w:val="00F154EE"/>
    <w:rsid w:val="00F17440"/>
    <w:rsid w:val="00F260F4"/>
    <w:rsid w:val="00F33898"/>
    <w:rsid w:val="00F3704E"/>
    <w:rsid w:val="00F41CBF"/>
    <w:rsid w:val="00F427A7"/>
    <w:rsid w:val="00F45A4B"/>
    <w:rsid w:val="00F6785C"/>
    <w:rsid w:val="00F7474F"/>
    <w:rsid w:val="00F76573"/>
    <w:rsid w:val="00F76D60"/>
    <w:rsid w:val="00F821E4"/>
    <w:rsid w:val="00F90480"/>
    <w:rsid w:val="00F95B39"/>
    <w:rsid w:val="00F96553"/>
    <w:rsid w:val="00FB046E"/>
    <w:rsid w:val="00FB29D0"/>
    <w:rsid w:val="00FB662E"/>
    <w:rsid w:val="00FC1E1C"/>
    <w:rsid w:val="00FC4447"/>
    <w:rsid w:val="00FC49AB"/>
    <w:rsid w:val="00FD14A5"/>
    <w:rsid w:val="00FD7B5C"/>
    <w:rsid w:val="00FE7E93"/>
    <w:rsid w:val="00FF2613"/>
    <w:rsid w:val="00FF47D8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5D"/>
    <w:rPr>
      <w:rFonts w:ascii="Georgia" w:eastAsia="Times New Roman" w:hAnsi="Georgia"/>
      <w:sz w:val="22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577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EB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B9"/>
    <w:rPr>
      <w:rFonts w:ascii="Tahoma" w:eastAsia="Times New Roman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864430"/>
    <w:pPr>
      <w:ind w:left="720"/>
      <w:contextualSpacing/>
    </w:pPr>
  </w:style>
  <w:style w:type="table" w:styleId="TableGrid">
    <w:name w:val="Table Grid"/>
    <w:basedOn w:val="TableNormal"/>
    <w:uiPriority w:val="59"/>
    <w:rsid w:val="00A6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0F07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54EE"/>
  </w:style>
  <w:style w:type="character" w:customStyle="1" w:styleId="e24kjd">
    <w:name w:val="e24kjd"/>
    <w:basedOn w:val="DefaultParagraphFont"/>
    <w:rsid w:val="00F154EE"/>
  </w:style>
  <w:style w:type="character" w:customStyle="1" w:styleId="Heading1Char">
    <w:name w:val="Heading 1 Char"/>
    <w:basedOn w:val="DefaultParagraphFont"/>
    <w:link w:val="Heading1"/>
    <w:uiPriority w:val="9"/>
    <w:rsid w:val="00A57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CE6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57CE6"/>
    <w:pPr>
      <w:spacing w:after="100"/>
    </w:pPr>
  </w:style>
  <w:style w:type="character" w:styleId="Strong">
    <w:name w:val="Strong"/>
    <w:basedOn w:val="DefaultParagraphFont"/>
    <w:uiPriority w:val="22"/>
    <w:qFormat/>
    <w:rsid w:val="00BA050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BA2"/>
    <w:rPr>
      <w:rFonts w:asciiTheme="minorHAnsi" w:eastAsiaTheme="minorEastAsia" w:hAnsiTheme="minorHAnsi" w:cstheme="minorBidi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BA2"/>
    <w:rPr>
      <w:rFonts w:asciiTheme="minorHAnsi" w:eastAsiaTheme="minorEastAsia" w:hAnsiTheme="minorHAnsi" w:cstheme="minorBidi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80BA2"/>
    <w:rPr>
      <w:vertAlign w:val="superscript"/>
    </w:rPr>
  </w:style>
  <w:style w:type="paragraph" w:customStyle="1" w:styleId="Default">
    <w:name w:val="Default"/>
    <w:rsid w:val="00211E0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ccis-expertis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E223-737C-44F1-B408-357D8B32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2021-08-05T10:35:00Z</dcterms:created>
  <dcterms:modified xsi:type="dcterms:W3CDTF">2022-02-03T11:18:00Z</dcterms:modified>
</cp:coreProperties>
</file>