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E9" w:rsidRPr="00CB60C9" w:rsidRDefault="00EF2ADD">
      <w:pPr>
        <w:pStyle w:val="a8"/>
        <w:spacing w:line="360" w:lineRule="auto"/>
        <w:jc w:val="center"/>
        <w:rPr>
          <w:rFonts w:ascii="Palatino Linotype" w:hAnsi="Palatino Linotype"/>
        </w:rPr>
      </w:pPr>
      <w:r w:rsidRPr="00CB60C9">
        <w:rPr>
          <w:rFonts w:ascii="Palatino Linotype" w:hAnsi="Palatino Linotype"/>
          <w:b/>
          <w:bCs/>
          <w:color w:val="000000"/>
        </w:rPr>
        <w:t>Διαδικασία Καταγραφής και Εκτίμησης Ζημιών σε Επιχειρήσεις</w:t>
      </w:r>
    </w:p>
    <w:p w:rsidR="00A107E9" w:rsidRPr="00CB60C9" w:rsidRDefault="00A107E9">
      <w:pPr>
        <w:pStyle w:val="a8"/>
        <w:spacing w:line="360" w:lineRule="auto"/>
        <w:jc w:val="center"/>
        <w:rPr>
          <w:rFonts w:ascii="Palatino Linotype" w:hAnsi="Palatino Linotype"/>
          <w:color w:val="000000"/>
        </w:rPr>
      </w:pP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>Σύμφωνα με την ισχύουσα νομοθεσία, η εκτίμηση και η καταγραφή των ζημιών σε επιχειρήσεις που επλήγησαν από θεομηνίες, γίνεται από τις αρμόδιες επιτροπές που συστήνονται κατά περίπτωση με απόφαση του Περιφερειάρχη</w:t>
      </w:r>
      <w:r w:rsidR="00CB60C9" w:rsidRPr="00CB60C9">
        <w:rPr>
          <w:rFonts w:ascii="Palatino Linotype" w:hAnsi="Palatino Linotype"/>
          <w:color w:val="000000"/>
        </w:rPr>
        <w:t>,</w:t>
      </w:r>
      <w:r w:rsidRPr="00CB60C9">
        <w:rPr>
          <w:rFonts w:ascii="Palatino Linotype" w:hAnsi="Palatino Linotype"/>
          <w:color w:val="000000"/>
        </w:rPr>
        <w:t xml:space="preserve"> μετά από επιτόπια αυτοψία. Μετά την διενέργεια της αυτοψίας ζητείται η υποβολή εκ μέρους των πληγεισών επιχειρήσεων, στοιχείων και δικαιολογητικών τα οποία βοηθούν στην αντικειμενική εκτίμηση της ζημίας.</w:t>
      </w:r>
    </w:p>
    <w:p w:rsidR="00CB60C9" w:rsidRDefault="00CB60C9">
      <w:pPr>
        <w:pStyle w:val="a8"/>
        <w:spacing w:line="360" w:lineRule="auto"/>
        <w:jc w:val="center"/>
        <w:rPr>
          <w:rFonts w:ascii="Palatino Linotype" w:hAnsi="Palatino Linotype"/>
          <w:b/>
          <w:bCs/>
          <w:color w:val="000000"/>
        </w:rPr>
      </w:pPr>
    </w:p>
    <w:p w:rsidR="00A107E9" w:rsidRDefault="00EF2ADD">
      <w:pPr>
        <w:pStyle w:val="a8"/>
        <w:spacing w:line="360" w:lineRule="auto"/>
        <w:jc w:val="center"/>
        <w:rPr>
          <w:rFonts w:ascii="Palatino Linotype" w:hAnsi="Palatino Linotype"/>
          <w:b/>
          <w:bCs/>
          <w:color w:val="000000"/>
        </w:rPr>
      </w:pPr>
      <w:r w:rsidRPr="00CB60C9">
        <w:rPr>
          <w:rFonts w:ascii="Palatino Linotype" w:hAnsi="Palatino Linotype"/>
          <w:b/>
          <w:bCs/>
          <w:color w:val="000000"/>
        </w:rPr>
        <w:t>Ειδικότερα θα πρέπει να προσκομίζονται εκ μέρους των πληγέντων:</w:t>
      </w:r>
    </w:p>
    <w:p w:rsidR="00CB60C9" w:rsidRPr="00CB60C9" w:rsidRDefault="00CB60C9">
      <w:pPr>
        <w:pStyle w:val="a8"/>
        <w:spacing w:line="360" w:lineRule="auto"/>
        <w:jc w:val="center"/>
        <w:rPr>
          <w:rFonts w:ascii="Palatino Linotype" w:hAnsi="Palatino Linotype"/>
        </w:rPr>
      </w:pPr>
    </w:p>
    <w:p w:rsidR="00EF2ADD" w:rsidRPr="00EF2ADD" w:rsidRDefault="00EF2ADD" w:rsidP="00EF2ADD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  <w:r w:rsidRPr="00CB60C9">
        <w:rPr>
          <w:rFonts w:ascii="Palatino Linotype" w:hAnsi="Palatino Linotype"/>
          <w:color w:val="000000"/>
        </w:rPr>
        <w:t>-</w:t>
      </w:r>
      <w:r w:rsidR="00CB60C9" w:rsidRPr="00CB60C9">
        <w:rPr>
          <w:rFonts w:ascii="Palatino Linotype" w:hAnsi="Palatino Linotype"/>
          <w:color w:val="000000"/>
        </w:rPr>
        <w:t xml:space="preserve"> </w:t>
      </w:r>
      <w:r w:rsidRPr="00EF2ADD">
        <w:rPr>
          <w:rFonts w:ascii="Palatino Linotype" w:hAnsi="Palatino Linotype"/>
          <w:color w:val="000000"/>
        </w:rPr>
        <w:t>Φωτογραφικό υλικό (εφόσον τα καταστραμμένα δεν δύναται να παραμείνουν ως έχουν).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- </w:t>
      </w:r>
      <w:r w:rsidRPr="00CB60C9">
        <w:rPr>
          <w:rFonts w:ascii="Palatino Linotype" w:hAnsi="Palatino Linotype"/>
          <w:color w:val="000000"/>
        </w:rPr>
        <w:t xml:space="preserve">Τίτλοι ιδιοκτησίας ακινήτου στο οποίο στεγάζεται η επιχείρηση ή μισθωτήριο συμβόλαιο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  <w:r w:rsidRPr="00CB60C9">
        <w:rPr>
          <w:rFonts w:ascii="Palatino Linotype" w:hAnsi="Palatino Linotype"/>
          <w:color w:val="000000"/>
        </w:rPr>
        <w:t xml:space="preserve">- Φορολογικές δηλώσεις επιχείρησης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  <w:r w:rsidRPr="00CB60C9">
        <w:rPr>
          <w:rFonts w:ascii="Palatino Linotype" w:hAnsi="Palatino Linotype"/>
          <w:color w:val="000000"/>
        </w:rPr>
        <w:t xml:space="preserve">- Δηλώσεις Φ.Π.Α.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  <w:r w:rsidRPr="00CB60C9">
        <w:rPr>
          <w:rFonts w:ascii="Palatino Linotype" w:hAnsi="Palatino Linotype"/>
          <w:color w:val="000000"/>
        </w:rPr>
        <w:t xml:space="preserve">- Απογραφή προηγουμένου έτους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>-</w:t>
      </w:r>
      <w:r w:rsidR="00CB60C9" w:rsidRPr="00CB60C9">
        <w:rPr>
          <w:rFonts w:ascii="Palatino Linotype" w:hAnsi="Palatino Linotype"/>
          <w:color w:val="000000"/>
        </w:rPr>
        <w:t xml:space="preserve"> </w:t>
      </w:r>
      <w:r w:rsidRPr="00CB60C9">
        <w:rPr>
          <w:rFonts w:ascii="Palatino Linotype" w:hAnsi="Palatino Linotype"/>
          <w:color w:val="000000"/>
        </w:rPr>
        <w:t xml:space="preserve">Τιμολόγια αγοράς πρώτων υλών, εμπορευμάτων και σε περίπτωση μη ύπαρξης να αναζητούνται από τους προμηθευτές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 xml:space="preserve">- Κατάσταση μηχανολογικού εξοπλισμού στην οποία θα αναγράφεται ο χρόνος απόσβεσης, η κατάσταση του μηχανήματος, καθώς και αν πρόκειται για ολική ή μερική καταστροφή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>- Λογιστικά στοιχεία παγίων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>- Τιμολόγια αγοράς μηχανολογικού εξοπλισμού (εφ` όσον είναι διαθέσιμα)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 xml:space="preserve">- Ασφαλιστήριο συμβόλαιο κάλυψης της ζημίας και σε περίπτωση μη ύπαρξης Υπεύθυνη Δήλωση του ν. 1599 περί μη ασφάλισης της μονάδας. </w:t>
      </w: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>- Άδεια Λειτουργίας ή λοιπές άδειες</w:t>
      </w:r>
    </w:p>
    <w:p w:rsidR="00CB60C9" w:rsidRPr="00CB60C9" w:rsidRDefault="00CB60C9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>Η αρμόδια για την εκτίμηση της ζημίας επιτροπή μπορεί να ζητά συμπληρωματικά στοιχεία, πέραν των  ανωτέρω.</w:t>
      </w:r>
    </w:p>
    <w:p w:rsidR="00CB60C9" w:rsidRPr="00CB60C9" w:rsidRDefault="00CB60C9">
      <w:pPr>
        <w:pStyle w:val="a8"/>
        <w:spacing w:line="360" w:lineRule="auto"/>
        <w:jc w:val="both"/>
        <w:rPr>
          <w:rFonts w:ascii="Palatino Linotype" w:hAnsi="Palatino Linotype"/>
          <w:color w:val="000000"/>
        </w:rPr>
      </w:pPr>
    </w:p>
    <w:p w:rsidR="00A107E9" w:rsidRPr="00CB60C9" w:rsidRDefault="00EF2ADD">
      <w:pPr>
        <w:pStyle w:val="a8"/>
        <w:spacing w:line="360" w:lineRule="auto"/>
        <w:jc w:val="both"/>
        <w:rPr>
          <w:rFonts w:ascii="Palatino Linotype" w:hAnsi="Palatino Linotype"/>
        </w:rPr>
      </w:pPr>
      <w:r w:rsidRPr="00CB60C9">
        <w:rPr>
          <w:rFonts w:ascii="Palatino Linotype" w:hAnsi="Palatino Linotype"/>
          <w:color w:val="000000"/>
        </w:rPr>
        <w:t xml:space="preserve">Μετά την διενέργεια της αυτοψίας και εντός 15 ημερών καλούνται οι επιχειρηματίες να προσκομίσουν τα παραπάνω δικαιολογητικά στην Γραμματεία της Περιφερειακής Ενότητας </w:t>
      </w:r>
      <w:r w:rsidR="00CB60C9" w:rsidRPr="00CB60C9">
        <w:rPr>
          <w:rFonts w:ascii="Palatino Linotype" w:hAnsi="Palatino Linotype"/>
          <w:color w:val="000000"/>
        </w:rPr>
        <w:t>Κέρκυρας</w:t>
      </w:r>
      <w:r w:rsidRPr="00CB60C9">
        <w:rPr>
          <w:rFonts w:ascii="Palatino Linotype" w:hAnsi="Palatino Linotype"/>
          <w:color w:val="000000"/>
        </w:rPr>
        <w:t>, προκειμένου να συμπληρωθεί ο φάκελος της επιχείρησης και να προχωρήσει η Επιτροπή στην εξέτασή του και τον προσδιορισμό του ύψους της ζημίας.</w:t>
      </w:r>
    </w:p>
    <w:p w:rsidR="00CB60C9" w:rsidRPr="00CB60C9" w:rsidRDefault="00CB60C9" w:rsidP="00CB60C9">
      <w:pPr>
        <w:spacing w:line="360" w:lineRule="auto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CB60C9">
        <w:rPr>
          <w:rFonts w:asciiTheme="minorHAnsi" w:hAnsiTheme="minorHAnsi" w:cs="Times New Roman"/>
          <w:b/>
          <w:bCs/>
          <w:sz w:val="20"/>
          <w:szCs w:val="20"/>
        </w:rPr>
        <w:t xml:space="preserve">Ο Αντιπεριφερειάρχης </w:t>
      </w:r>
    </w:p>
    <w:p w:rsidR="00CB60C9" w:rsidRPr="00CB60C9" w:rsidRDefault="00CB60C9" w:rsidP="00CB60C9">
      <w:pPr>
        <w:spacing w:line="360" w:lineRule="auto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CB60C9">
        <w:rPr>
          <w:rFonts w:asciiTheme="minorHAnsi" w:hAnsiTheme="minorHAnsi" w:cs="Times New Roman"/>
          <w:b/>
          <w:bCs/>
          <w:sz w:val="20"/>
          <w:szCs w:val="20"/>
        </w:rPr>
        <w:t xml:space="preserve">Π.Ε. Κέρκυρας </w:t>
      </w:r>
    </w:p>
    <w:p w:rsidR="00CB60C9" w:rsidRPr="00CB60C9" w:rsidRDefault="00CB60C9" w:rsidP="00CB60C9">
      <w:pPr>
        <w:spacing w:line="360" w:lineRule="auto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:rsidR="00CB60C9" w:rsidRPr="00CB60C9" w:rsidRDefault="00CB60C9" w:rsidP="00CB60C9">
      <w:pPr>
        <w:spacing w:line="360" w:lineRule="auto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CB60C9">
        <w:rPr>
          <w:rFonts w:asciiTheme="minorHAnsi" w:hAnsiTheme="minorHAnsi" w:cs="Times New Roman"/>
          <w:b/>
          <w:bCs/>
          <w:sz w:val="20"/>
          <w:szCs w:val="20"/>
        </w:rPr>
        <w:t>Κωνσταντίνος Ζορμπάς</w:t>
      </w:r>
    </w:p>
    <w:p w:rsidR="00A107E9" w:rsidRPr="00CB60C9" w:rsidRDefault="00A107E9" w:rsidP="00CB60C9">
      <w:pPr>
        <w:pStyle w:val="a8"/>
        <w:spacing w:line="360" w:lineRule="auto"/>
        <w:jc w:val="both"/>
        <w:rPr>
          <w:rFonts w:ascii="Palatino Linotype" w:hAnsi="Palatino Linotype"/>
        </w:rPr>
      </w:pPr>
    </w:p>
    <w:sectPr w:rsidR="00A107E9" w:rsidRPr="00CB60C9" w:rsidSect="00EF2ADD">
      <w:pgSz w:w="11906" w:h="16838"/>
      <w:pgMar w:top="993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A1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77A6"/>
    <w:multiLevelType w:val="hybridMultilevel"/>
    <w:tmpl w:val="E23465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A107E9"/>
    <w:rsid w:val="00A107E9"/>
    <w:rsid w:val="00B31818"/>
    <w:rsid w:val="00CB60C9"/>
    <w:rsid w:val="00EF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E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A107E9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rsid w:val="00A107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A107E9"/>
    <w:pPr>
      <w:spacing w:after="140" w:line="276" w:lineRule="auto"/>
    </w:pPr>
  </w:style>
  <w:style w:type="paragraph" w:styleId="a6">
    <w:name w:val="List"/>
    <w:basedOn w:val="a5"/>
    <w:rsid w:val="00A107E9"/>
  </w:style>
  <w:style w:type="paragraph" w:customStyle="1" w:styleId="Caption">
    <w:name w:val="Caption"/>
    <w:basedOn w:val="a"/>
    <w:qFormat/>
    <w:rsid w:val="00A107E9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A107E9"/>
    <w:pPr>
      <w:suppressLineNumbers/>
    </w:pPr>
  </w:style>
  <w:style w:type="paragraph" w:customStyle="1" w:styleId="a8">
    <w:name w:val="Προμορφοποιημένο κείμενο"/>
    <w:basedOn w:val="a"/>
    <w:qFormat/>
    <w:rsid w:val="00A107E9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gnaoum</dc:creator>
  <cp:lastModifiedBy>gnaoum</cp:lastModifiedBy>
  <cp:revision>3</cp:revision>
  <cp:lastPrinted>2021-10-15T09:28:00Z</cp:lastPrinted>
  <dcterms:created xsi:type="dcterms:W3CDTF">2021-10-15T09:23:00Z</dcterms:created>
  <dcterms:modified xsi:type="dcterms:W3CDTF">2021-10-15T09:39:00Z</dcterms:modified>
  <dc:language>el-GR</dc:language>
</cp:coreProperties>
</file>