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73" w:rsidRPr="00E80CA5" w:rsidRDefault="0033492F" w:rsidP="00AD78BB">
      <w:pPr>
        <w:pStyle w:val="Web"/>
        <w:spacing w:line="360" w:lineRule="auto"/>
        <w:jc w:val="center"/>
        <w:rPr>
          <w:rFonts w:ascii="Tahoma" w:hAnsi="Tahoma" w:cs="Tahoma"/>
          <w:b/>
          <w:color w:val="002060"/>
          <w:u w:val="single"/>
        </w:rPr>
      </w:pPr>
      <w:r>
        <w:rPr>
          <w:rFonts w:ascii="Tahoma" w:hAnsi="Tahoma" w:cs="Tahoma"/>
          <w:b/>
          <w:noProof/>
          <w:color w:val="00206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647700</wp:posOffset>
            </wp:positionV>
            <wp:extent cx="1295400" cy="828675"/>
            <wp:effectExtent l="19050" t="0" r="0" b="0"/>
            <wp:wrapSquare wrapText="bothSides"/>
            <wp:docPr id="4" name="3 - Εικόνα" descr="espa-slogan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-slogan_ne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002060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476250</wp:posOffset>
            </wp:positionV>
            <wp:extent cx="818515" cy="1057275"/>
            <wp:effectExtent l="19050" t="0" r="635" b="0"/>
            <wp:wrapTight wrapText="bothSides">
              <wp:wrapPolygon edited="0">
                <wp:start x="-503" y="0"/>
                <wp:lineTo x="-503" y="21405"/>
                <wp:lineTo x="21617" y="21405"/>
                <wp:lineTo x="21617" y="0"/>
                <wp:lineTo x="-503" y="0"/>
              </wp:wrapPolygon>
            </wp:wrapTight>
            <wp:docPr id="6" name="5 - Εικόνα" descr="PIN_G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_GR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color w:val="002060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609600</wp:posOffset>
            </wp:positionV>
            <wp:extent cx="1733550" cy="866775"/>
            <wp:effectExtent l="19050" t="0" r="0" b="0"/>
            <wp:wrapSquare wrapText="bothSides"/>
            <wp:docPr id="5" name="4 - Εικόνα" descr="DEPIN SLOGAN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IN SLOGAN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FC9">
        <w:rPr>
          <w:rFonts w:ascii="Tahoma" w:hAnsi="Tahoma" w:cs="Tahoma"/>
          <w:b/>
          <w:noProof/>
          <w:color w:val="002060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1143000" cy="1143000"/>
            <wp:effectExtent l="19050" t="0" r="0" b="0"/>
            <wp:wrapSquare wrapText="bothSides"/>
            <wp:docPr id="1" name="0 - Εικόνα" descr="ΕΜΒΛΗΜΑ_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ΜΒΛΗΜΑ_E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0A1" w:rsidRDefault="00EB10A1" w:rsidP="00AD78BB">
      <w:pPr>
        <w:pStyle w:val="Web"/>
        <w:spacing w:line="360" w:lineRule="auto"/>
        <w:jc w:val="center"/>
        <w:rPr>
          <w:rFonts w:ascii="Tahoma" w:hAnsi="Tahoma" w:cs="Tahoma"/>
          <w:b/>
          <w:color w:val="002060"/>
        </w:rPr>
      </w:pPr>
    </w:p>
    <w:p w:rsidR="00EB10A1" w:rsidRPr="003519BB" w:rsidRDefault="00542D4A" w:rsidP="00542D4A">
      <w:pPr>
        <w:pStyle w:val="Web"/>
        <w:spacing w:before="0" w:beforeAutospacing="0" w:after="0" w:afterAutospacing="0" w:line="360" w:lineRule="auto"/>
        <w:jc w:val="center"/>
        <w:rPr>
          <w:rFonts w:ascii="Tahoma" w:hAnsi="Tahoma" w:cs="Tahoma"/>
          <w:b/>
          <w:color w:val="002060"/>
          <w:sz w:val="22"/>
          <w:szCs w:val="22"/>
        </w:rPr>
      </w:pPr>
      <w:r w:rsidRPr="003519BB">
        <w:rPr>
          <w:rFonts w:ascii="Tahoma" w:hAnsi="Tahoma" w:cs="Tahoma"/>
          <w:b/>
          <w:color w:val="002060"/>
          <w:sz w:val="22"/>
          <w:szCs w:val="22"/>
        </w:rPr>
        <w:t>Με τη συγχρηματοδότηση της Ελλάδας και της Ευρωπαϊκής Ένωσης</w:t>
      </w:r>
    </w:p>
    <w:p w:rsidR="00BC2526" w:rsidRDefault="00BC2526" w:rsidP="00AD78BB">
      <w:pPr>
        <w:pStyle w:val="Web"/>
        <w:spacing w:line="360" w:lineRule="auto"/>
        <w:jc w:val="center"/>
        <w:rPr>
          <w:rFonts w:ascii="Tahoma" w:hAnsi="Tahoma" w:cs="Tahoma"/>
          <w:b/>
          <w:color w:val="002060"/>
        </w:rPr>
      </w:pPr>
    </w:p>
    <w:p w:rsidR="00AD78BB" w:rsidRPr="00AD78BB" w:rsidRDefault="00AD78BB" w:rsidP="00AD78BB">
      <w:pPr>
        <w:pStyle w:val="Web"/>
        <w:spacing w:line="360" w:lineRule="auto"/>
        <w:jc w:val="center"/>
        <w:rPr>
          <w:rFonts w:ascii="Tahoma" w:hAnsi="Tahoma" w:cs="Tahoma"/>
          <w:b/>
          <w:color w:val="002060"/>
        </w:rPr>
      </w:pPr>
      <w:r w:rsidRPr="00AD78BB">
        <w:rPr>
          <w:rFonts w:ascii="Tahoma" w:hAnsi="Tahoma" w:cs="Tahoma"/>
          <w:b/>
          <w:color w:val="002060"/>
        </w:rPr>
        <w:t>Παρουσίαση Έργου</w:t>
      </w:r>
    </w:p>
    <w:p w:rsidR="00AD78BB" w:rsidRDefault="00AD78BB" w:rsidP="00AD78BB">
      <w:pPr>
        <w:pStyle w:val="Web"/>
        <w:spacing w:before="0" w:beforeAutospacing="0" w:after="0" w:afterAutospacing="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AD78BB">
        <w:rPr>
          <w:rFonts w:ascii="Tahoma" w:hAnsi="Tahoma" w:cs="Tahoma"/>
          <w:b/>
          <w:sz w:val="22"/>
          <w:szCs w:val="22"/>
        </w:rPr>
        <w:t xml:space="preserve">«Ολοκληρωμένο Πληροφοριακό Σύστημα για την Προβολή και Ανάδειξη </w:t>
      </w:r>
    </w:p>
    <w:p w:rsidR="00AD78BB" w:rsidRDefault="00AD78BB" w:rsidP="00AD78BB">
      <w:pPr>
        <w:pStyle w:val="Web"/>
        <w:spacing w:before="0" w:beforeAutospacing="0" w:after="0" w:afterAutospacing="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AD78BB">
        <w:rPr>
          <w:rFonts w:ascii="Tahoma" w:hAnsi="Tahoma" w:cs="Tahoma"/>
          <w:b/>
          <w:sz w:val="22"/>
          <w:szCs w:val="22"/>
        </w:rPr>
        <w:t xml:space="preserve">του Πολιτιστικού και Τουριστικού Προϊόντος της Περιφέρειας Ιονίων Νήσων </w:t>
      </w:r>
    </w:p>
    <w:p w:rsidR="00AD78BB" w:rsidRPr="00AD78BB" w:rsidRDefault="00AD78BB" w:rsidP="00AD78BB">
      <w:pPr>
        <w:pStyle w:val="Web"/>
        <w:spacing w:before="0" w:beforeAutospacing="0" w:after="0" w:afterAutospacing="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AD78BB">
        <w:rPr>
          <w:rFonts w:ascii="Tahoma" w:hAnsi="Tahoma" w:cs="Tahoma"/>
          <w:b/>
          <w:sz w:val="22"/>
          <w:szCs w:val="22"/>
        </w:rPr>
        <w:t>με χρήση Τεχνολογιών Πληροφορικής και Επικοινωνίας»</w:t>
      </w:r>
    </w:p>
    <w:p w:rsidR="00333EFE" w:rsidRPr="00AD78BB" w:rsidRDefault="00AD78BB" w:rsidP="00333EFE">
      <w:pPr>
        <w:pStyle w:val="Web"/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AD78BB">
        <w:rPr>
          <w:rFonts w:ascii="Tahoma" w:hAnsi="Tahoma" w:cs="Tahoma"/>
          <w:sz w:val="20"/>
          <w:szCs w:val="20"/>
        </w:rPr>
        <w:t>Δύο ενημερωτικές ημερίδες για την παρουσίαση του έργου με τίτλο "</w:t>
      </w:r>
      <w:r w:rsidRPr="0048412D">
        <w:rPr>
          <w:rFonts w:ascii="Tahoma" w:hAnsi="Tahoma" w:cs="Tahoma"/>
          <w:b/>
          <w:i/>
          <w:sz w:val="20"/>
          <w:szCs w:val="20"/>
        </w:rPr>
        <w:t xml:space="preserve">Ολοκληρωμένο Πληροφοριακό Σύστημα για την Προβολή και Ανάδειξη του Πολιτιστικού και Τουριστικού </w:t>
      </w:r>
      <w:proofErr w:type="spellStart"/>
      <w:r w:rsidRPr="0048412D">
        <w:rPr>
          <w:rFonts w:ascii="Tahoma" w:hAnsi="Tahoma" w:cs="Tahoma"/>
          <w:b/>
          <w:i/>
          <w:sz w:val="20"/>
          <w:szCs w:val="20"/>
        </w:rPr>
        <w:t>Προιόντος</w:t>
      </w:r>
      <w:proofErr w:type="spellEnd"/>
      <w:r w:rsidRPr="0048412D">
        <w:rPr>
          <w:rFonts w:ascii="Tahoma" w:hAnsi="Tahoma" w:cs="Tahoma"/>
          <w:b/>
          <w:i/>
          <w:sz w:val="20"/>
          <w:szCs w:val="20"/>
        </w:rPr>
        <w:t xml:space="preserve"> της Περιφέρειας Ιονίων Νήσων, με χρήση Τεχνολογιών Πληροφορικής και Επικοινωνίας</w:t>
      </w:r>
      <w:r w:rsidRPr="00AD78BB">
        <w:rPr>
          <w:rFonts w:ascii="Tahoma" w:hAnsi="Tahoma" w:cs="Tahoma"/>
          <w:sz w:val="20"/>
          <w:szCs w:val="20"/>
        </w:rPr>
        <w:t>", το οποίο εντάσσεται στο Επ</w:t>
      </w:r>
      <w:r>
        <w:rPr>
          <w:rFonts w:ascii="Tahoma" w:hAnsi="Tahoma" w:cs="Tahoma"/>
          <w:sz w:val="20"/>
          <w:szCs w:val="20"/>
        </w:rPr>
        <w:t xml:space="preserve">ιχειρησιακό </w:t>
      </w:r>
      <w:r w:rsidRPr="00AD78BB">
        <w:rPr>
          <w:rFonts w:ascii="Tahoma" w:hAnsi="Tahoma" w:cs="Tahoma"/>
          <w:sz w:val="20"/>
          <w:szCs w:val="20"/>
        </w:rPr>
        <w:t>Πρόγραμμα "</w:t>
      </w:r>
      <w:r w:rsidRPr="0048412D">
        <w:rPr>
          <w:rFonts w:ascii="Tahoma" w:hAnsi="Tahoma" w:cs="Tahoma"/>
          <w:b/>
          <w:i/>
          <w:sz w:val="20"/>
          <w:szCs w:val="20"/>
        </w:rPr>
        <w:t>Δυτικής Ελλάδας – Πελοποννήσου – Ιονίων Νήσων 2007-2013</w:t>
      </w:r>
      <w:r w:rsidRPr="00AD78BB">
        <w:rPr>
          <w:rFonts w:ascii="Tahoma" w:hAnsi="Tahoma" w:cs="Tahoma"/>
          <w:sz w:val="20"/>
          <w:szCs w:val="20"/>
        </w:rPr>
        <w:t>"</w:t>
      </w:r>
      <w:r w:rsidR="00761673">
        <w:rPr>
          <w:rFonts w:ascii="Tahoma" w:hAnsi="Tahoma" w:cs="Tahoma"/>
          <w:sz w:val="20"/>
          <w:szCs w:val="20"/>
        </w:rPr>
        <w:t xml:space="preserve"> </w:t>
      </w:r>
      <w:r w:rsidR="00761673" w:rsidRPr="00761673">
        <w:rPr>
          <w:rFonts w:ascii="Tahoma" w:hAnsi="Tahoma" w:cs="Tahoma"/>
          <w:sz w:val="20"/>
          <w:szCs w:val="20"/>
        </w:rPr>
        <w:t xml:space="preserve">και συγχρηματοδοτείται από το </w:t>
      </w:r>
      <w:r w:rsidR="00761673" w:rsidRPr="00761673">
        <w:rPr>
          <w:rFonts w:ascii="Tahoma" w:hAnsi="Tahoma" w:cs="Tahoma"/>
          <w:b/>
          <w:sz w:val="20"/>
          <w:szCs w:val="20"/>
        </w:rPr>
        <w:t>Ευρωπαϊκό Ταμείο Περιφερειακής Ανάπτυξης</w:t>
      </w:r>
      <w:r w:rsidR="00761673" w:rsidRPr="00761673">
        <w:rPr>
          <w:rFonts w:ascii="Tahoma" w:hAnsi="Tahoma" w:cs="Tahoma"/>
          <w:sz w:val="20"/>
          <w:szCs w:val="20"/>
        </w:rPr>
        <w:t xml:space="preserve"> της Ευρωπαϊκής Ένωσης</w:t>
      </w:r>
      <w:r w:rsidRPr="00AD78BB">
        <w:rPr>
          <w:rFonts w:ascii="Tahoma" w:hAnsi="Tahoma" w:cs="Tahoma"/>
          <w:sz w:val="20"/>
          <w:szCs w:val="20"/>
        </w:rPr>
        <w:t xml:space="preserve">, διοργανώνει </w:t>
      </w:r>
      <w:r>
        <w:rPr>
          <w:rFonts w:ascii="Tahoma" w:hAnsi="Tahoma" w:cs="Tahoma"/>
          <w:sz w:val="20"/>
          <w:szCs w:val="20"/>
        </w:rPr>
        <w:t>η Περιφέρεια Ιονίων Νήσων</w:t>
      </w:r>
      <w:r w:rsidR="00333EFE" w:rsidRPr="00333EFE">
        <w:rPr>
          <w:rFonts w:ascii="Tahoma" w:hAnsi="Tahoma" w:cs="Tahoma"/>
          <w:sz w:val="20"/>
          <w:szCs w:val="20"/>
        </w:rPr>
        <w:t xml:space="preserve"> </w:t>
      </w:r>
      <w:r w:rsidR="00333EFE">
        <w:rPr>
          <w:rFonts w:ascii="Tahoma" w:hAnsi="Tahoma" w:cs="Tahoma"/>
          <w:sz w:val="20"/>
          <w:szCs w:val="20"/>
        </w:rPr>
        <w:t xml:space="preserve">στις </w:t>
      </w:r>
      <w:r w:rsidR="00333EFE" w:rsidRPr="005215C7">
        <w:rPr>
          <w:rFonts w:ascii="Tahoma" w:hAnsi="Tahoma" w:cs="Tahoma"/>
          <w:b/>
          <w:sz w:val="20"/>
          <w:szCs w:val="20"/>
        </w:rPr>
        <w:t>26 και 27 Οκτωβρίου 2015.</w:t>
      </w:r>
    </w:p>
    <w:p w:rsidR="0048412D" w:rsidRDefault="0048412D" w:rsidP="00DE0A73">
      <w:pPr>
        <w:autoSpaceDE w:val="0"/>
        <w:autoSpaceDN w:val="0"/>
        <w:adjustRightInd w:val="0"/>
        <w:spacing w:before="0"/>
        <w:jc w:val="both"/>
        <w:rPr>
          <w:rFonts w:cs="Tahoma"/>
          <w:szCs w:val="20"/>
        </w:rPr>
      </w:pPr>
      <w:r>
        <w:rPr>
          <w:rFonts w:cs="Tahoma"/>
          <w:szCs w:val="20"/>
        </w:rPr>
        <w:t xml:space="preserve">Το Ολοκληρωμένο Πληροφοριακό Σύστημα </w:t>
      </w:r>
      <w:r w:rsidR="00DE04CA">
        <w:rPr>
          <w:rFonts w:cs="Tahoma"/>
          <w:szCs w:val="20"/>
        </w:rPr>
        <w:t xml:space="preserve">συνιστά την πρώτη </w:t>
      </w:r>
      <w:r w:rsidR="00DE04CA">
        <w:t xml:space="preserve">οργανωμένη και συστηματική προσπάθεια συλλογής και παρουσίασης ψηφιακής πληροφορίας, σχετικά με το τουριστικό και πολιτιστικό προϊόν της περιοχής των Ιονίων Νήσων και φιλοδοξεί να </w:t>
      </w:r>
      <w:r>
        <w:rPr>
          <w:rFonts w:cs="Tahoma"/>
          <w:szCs w:val="20"/>
        </w:rPr>
        <w:t xml:space="preserve"> αποτελέσει σημαντικό εργαλείο</w:t>
      </w:r>
      <w:r w:rsidR="00DE04CA">
        <w:rPr>
          <w:rFonts w:cs="Tahoma"/>
          <w:szCs w:val="20"/>
        </w:rPr>
        <w:t xml:space="preserve"> για τη </w:t>
      </w:r>
      <w:r>
        <w:rPr>
          <w:rFonts w:cs="Tahoma"/>
          <w:szCs w:val="20"/>
        </w:rPr>
        <w:t>χάραξη αναπτυξιακής στρατηγικής στον τομέα τ</w:t>
      </w:r>
      <w:r w:rsidR="00FE2F18">
        <w:rPr>
          <w:rFonts w:cs="Tahoma"/>
          <w:szCs w:val="20"/>
        </w:rPr>
        <w:t>ου τουρισμού και του πολιτισμού</w:t>
      </w:r>
      <w:r w:rsidR="00DE04CA">
        <w:rPr>
          <w:rFonts w:cs="Tahoma"/>
          <w:szCs w:val="20"/>
        </w:rPr>
        <w:t>, καθώς</w:t>
      </w:r>
      <w:r>
        <w:rPr>
          <w:rFonts w:cs="Tahoma"/>
          <w:szCs w:val="20"/>
        </w:rPr>
        <w:t xml:space="preserve"> </w:t>
      </w:r>
      <w:r w:rsidR="0062002E">
        <w:rPr>
          <w:rFonts w:cs="Tahoma"/>
          <w:szCs w:val="20"/>
        </w:rPr>
        <w:t xml:space="preserve">και </w:t>
      </w:r>
      <w:r w:rsidR="00DE04CA">
        <w:rPr>
          <w:rFonts w:cs="Tahoma"/>
          <w:szCs w:val="20"/>
        </w:rPr>
        <w:t xml:space="preserve">για </w:t>
      </w:r>
      <w:r w:rsidR="0062002E">
        <w:rPr>
          <w:rFonts w:cs="Tahoma"/>
          <w:szCs w:val="20"/>
        </w:rPr>
        <w:t xml:space="preserve">τη μέγιστη </w:t>
      </w:r>
      <w:r w:rsidRPr="0048412D">
        <w:rPr>
          <w:rFonts w:cs="Tahoma"/>
          <w:szCs w:val="20"/>
        </w:rPr>
        <w:t>κεφαλαιοποίηση της εξαιρετικής δυναμικής που</w:t>
      </w:r>
      <w:r>
        <w:rPr>
          <w:rFonts w:cs="Tahoma"/>
          <w:szCs w:val="20"/>
        </w:rPr>
        <w:t xml:space="preserve"> </w:t>
      </w:r>
      <w:r w:rsidRPr="0048412D">
        <w:rPr>
          <w:rFonts w:cs="Tahoma"/>
          <w:szCs w:val="20"/>
        </w:rPr>
        <w:t xml:space="preserve">διαθέτει η </w:t>
      </w:r>
      <w:r>
        <w:rPr>
          <w:rFonts w:cs="Tahoma"/>
          <w:szCs w:val="20"/>
        </w:rPr>
        <w:t xml:space="preserve">Περιφέρεια </w:t>
      </w:r>
      <w:r w:rsidRPr="0048412D">
        <w:rPr>
          <w:rFonts w:cs="Tahoma"/>
          <w:szCs w:val="20"/>
        </w:rPr>
        <w:t>α</w:t>
      </w:r>
      <w:r>
        <w:rPr>
          <w:rFonts w:cs="Tahoma"/>
          <w:szCs w:val="20"/>
        </w:rPr>
        <w:t xml:space="preserve">πό πλευράς τουριστικών και πολιτιστικών </w:t>
      </w:r>
      <w:r w:rsidR="00761673">
        <w:rPr>
          <w:rFonts w:cs="Tahoma"/>
          <w:szCs w:val="20"/>
        </w:rPr>
        <w:t>πόρων</w:t>
      </w:r>
      <w:r>
        <w:rPr>
          <w:rFonts w:cs="Tahoma"/>
          <w:szCs w:val="20"/>
        </w:rPr>
        <w:t xml:space="preserve">. </w:t>
      </w:r>
    </w:p>
    <w:p w:rsidR="00DE04CA" w:rsidRPr="0048412D" w:rsidRDefault="00DE04CA" w:rsidP="00DE0A73">
      <w:pPr>
        <w:autoSpaceDE w:val="0"/>
        <w:autoSpaceDN w:val="0"/>
        <w:adjustRightInd w:val="0"/>
        <w:spacing w:before="0"/>
        <w:jc w:val="both"/>
        <w:rPr>
          <w:rFonts w:cs="Tahoma"/>
          <w:szCs w:val="20"/>
        </w:rPr>
      </w:pPr>
    </w:p>
    <w:p w:rsidR="00DE0A73" w:rsidRDefault="00AD78BB" w:rsidP="00DE0A73">
      <w:pPr>
        <w:pStyle w:val="Web"/>
        <w:spacing w:before="0" w:beforeAutospacing="0" w:after="0" w:afterAutospacing="0" w:line="276" w:lineRule="auto"/>
        <w:jc w:val="both"/>
        <w:rPr>
          <w:rFonts w:ascii="Tahoma" w:hAnsi="Tahoma" w:cs="Tahoma"/>
          <w:sz w:val="20"/>
          <w:szCs w:val="20"/>
        </w:rPr>
      </w:pPr>
      <w:r w:rsidRPr="00AD78BB">
        <w:rPr>
          <w:rFonts w:ascii="Tahoma" w:hAnsi="Tahoma" w:cs="Tahoma"/>
          <w:sz w:val="20"/>
          <w:szCs w:val="20"/>
        </w:rPr>
        <w:t>Το Ολοκληρωμένο Πληροφοριακό Σύστημα</w:t>
      </w:r>
      <w:r w:rsidR="00DE0A73">
        <w:rPr>
          <w:rFonts w:ascii="Tahoma" w:hAnsi="Tahoma" w:cs="Tahoma"/>
          <w:sz w:val="20"/>
          <w:szCs w:val="20"/>
        </w:rPr>
        <w:t xml:space="preserve"> υλοποιήθηκε</w:t>
      </w:r>
      <w:r w:rsidRPr="00AD78BB">
        <w:rPr>
          <w:rFonts w:ascii="Tahoma" w:hAnsi="Tahoma" w:cs="Tahoma"/>
          <w:sz w:val="20"/>
          <w:szCs w:val="20"/>
        </w:rPr>
        <w:t xml:space="preserve"> </w:t>
      </w:r>
      <w:r w:rsidR="008832E8">
        <w:rPr>
          <w:rFonts w:ascii="Tahoma" w:hAnsi="Tahoma" w:cs="Tahoma"/>
          <w:sz w:val="20"/>
          <w:szCs w:val="20"/>
        </w:rPr>
        <w:t xml:space="preserve">στο πλαίσιο δύο υποέργων </w:t>
      </w:r>
      <w:r w:rsidR="00DE0A73">
        <w:rPr>
          <w:rFonts w:ascii="Tahoma" w:hAnsi="Tahoma" w:cs="Tahoma"/>
          <w:sz w:val="20"/>
          <w:szCs w:val="20"/>
        </w:rPr>
        <w:t xml:space="preserve">υπό την εποπτεία και </w:t>
      </w:r>
      <w:r w:rsidRPr="00AD78BB">
        <w:rPr>
          <w:rFonts w:ascii="Tahoma" w:hAnsi="Tahoma" w:cs="Tahoma"/>
          <w:sz w:val="20"/>
          <w:szCs w:val="20"/>
        </w:rPr>
        <w:t xml:space="preserve">καθοδήγηση των αρμόδιων Διευθύνσεων </w:t>
      </w:r>
      <w:r w:rsidR="0048412D">
        <w:rPr>
          <w:rFonts w:ascii="Tahoma" w:hAnsi="Tahoma" w:cs="Tahoma"/>
          <w:sz w:val="20"/>
          <w:szCs w:val="20"/>
        </w:rPr>
        <w:t>της Περιφέρειας Ιονίων Νήσων</w:t>
      </w:r>
      <w:r w:rsidR="00DE0A73">
        <w:rPr>
          <w:rFonts w:ascii="Tahoma" w:hAnsi="Tahoma" w:cs="Tahoma"/>
          <w:sz w:val="20"/>
          <w:szCs w:val="20"/>
        </w:rPr>
        <w:t xml:space="preserve">, αξιοποιεί τεχνολογίες  αιχμής και περιλαμβάνει: </w:t>
      </w:r>
    </w:p>
    <w:p w:rsidR="00DE0A73" w:rsidRDefault="00DE0A73" w:rsidP="00DE0A73">
      <w:pPr>
        <w:pStyle w:val="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Προμήθεια εξοπλισμού</w:t>
      </w:r>
      <w:r w:rsidR="00393C14">
        <w:rPr>
          <w:rFonts w:ascii="Tahoma" w:hAnsi="Tahoma" w:cs="Tahoma"/>
          <w:sz w:val="20"/>
          <w:szCs w:val="20"/>
        </w:rPr>
        <w:t xml:space="preserve"> και λογισμικού</w:t>
      </w:r>
      <w:r>
        <w:rPr>
          <w:rFonts w:ascii="Tahoma" w:hAnsi="Tahoma" w:cs="Tahoma"/>
          <w:sz w:val="20"/>
          <w:szCs w:val="20"/>
        </w:rPr>
        <w:t xml:space="preserve"> </w:t>
      </w:r>
      <w:r w:rsidR="00AD78BB" w:rsidRPr="00AD78BB">
        <w:rPr>
          <w:rFonts w:ascii="Tahoma" w:hAnsi="Tahoma" w:cs="Tahoma"/>
          <w:sz w:val="20"/>
          <w:szCs w:val="20"/>
        </w:rPr>
        <w:t xml:space="preserve"> </w:t>
      </w:r>
    </w:p>
    <w:p w:rsidR="00DE0A73" w:rsidRDefault="00DE0A73" w:rsidP="00DE0A73">
      <w:pPr>
        <w:pStyle w:val="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Ανάπτυξη Διαδικτυακής Πύλης</w:t>
      </w:r>
    </w:p>
    <w:p w:rsidR="00DE0A73" w:rsidRDefault="00DE0A73" w:rsidP="00DE0A73">
      <w:pPr>
        <w:pStyle w:val="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Ανάπτυξη Διαδικτυακών Υπηρεσιών Γεωγραφικού Περιεχομένου</w:t>
      </w:r>
    </w:p>
    <w:p w:rsidR="00DE0A73" w:rsidRDefault="00DE0A73" w:rsidP="00DE0A73">
      <w:pPr>
        <w:pStyle w:val="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Ανάπτυξη Εφαρμογής για κινητά τηλέφωνα</w:t>
      </w:r>
    </w:p>
    <w:p w:rsidR="00333EFE" w:rsidRDefault="00333EFE" w:rsidP="00333EFE">
      <w:pPr>
        <w:pStyle w:val="Web"/>
        <w:spacing w:before="0" w:beforeAutospacing="0" w:after="0" w:afterAutospacing="0" w:line="276" w:lineRule="auto"/>
        <w:jc w:val="both"/>
        <w:rPr>
          <w:rFonts w:ascii="Tahoma" w:hAnsi="Tahoma" w:cs="Tahoma"/>
          <w:sz w:val="20"/>
          <w:szCs w:val="20"/>
        </w:rPr>
      </w:pPr>
    </w:p>
    <w:p w:rsidR="00333EFE" w:rsidRDefault="00333EFE" w:rsidP="00333EFE">
      <w:pPr>
        <w:pStyle w:val="Web"/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Οι ημερίδες θα πραγματοποιηθούν στην έδρα της Περιφέρειας Ιονίων Νήσων (Αλυκές Ποταμού, 1</w:t>
      </w:r>
      <w:r w:rsidRPr="00BC2526">
        <w:rPr>
          <w:rFonts w:ascii="Tahoma" w:hAnsi="Tahoma" w:cs="Tahoma"/>
          <w:sz w:val="20"/>
          <w:szCs w:val="20"/>
          <w:vertAlign w:val="superscript"/>
        </w:rPr>
        <w:t>ος</w:t>
      </w:r>
      <w:r>
        <w:rPr>
          <w:rFonts w:ascii="Tahoma" w:hAnsi="Tahoma" w:cs="Tahoma"/>
          <w:sz w:val="20"/>
          <w:szCs w:val="20"/>
        </w:rPr>
        <w:t xml:space="preserve"> όροφος), ώρα </w:t>
      </w:r>
      <w:r w:rsidRPr="005215C7">
        <w:rPr>
          <w:rFonts w:ascii="Tahoma" w:hAnsi="Tahoma" w:cs="Tahoma"/>
          <w:sz w:val="20"/>
          <w:szCs w:val="20"/>
        </w:rPr>
        <w:t xml:space="preserve">9:00 </w:t>
      </w:r>
      <w:proofErr w:type="spellStart"/>
      <w:r w:rsidRPr="005215C7">
        <w:rPr>
          <w:rFonts w:ascii="Tahoma" w:hAnsi="Tahoma" w:cs="Tahoma"/>
          <w:sz w:val="20"/>
          <w:szCs w:val="20"/>
        </w:rPr>
        <w:t>π.μ</w:t>
      </w:r>
      <w:proofErr w:type="spellEnd"/>
      <w:r w:rsidRPr="005215C7">
        <w:rPr>
          <w:rFonts w:ascii="Tahoma" w:hAnsi="Tahoma" w:cs="Tahoma"/>
          <w:sz w:val="20"/>
          <w:szCs w:val="20"/>
        </w:rPr>
        <w:t xml:space="preserve">. έως </w:t>
      </w:r>
      <w:r w:rsidR="00FE7C71">
        <w:rPr>
          <w:rFonts w:ascii="Tahoma" w:hAnsi="Tahoma" w:cs="Tahoma"/>
          <w:sz w:val="20"/>
          <w:szCs w:val="20"/>
        </w:rPr>
        <w:t>1</w:t>
      </w:r>
      <w:r w:rsidR="006718B2">
        <w:rPr>
          <w:rFonts w:ascii="Tahoma" w:hAnsi="Tahoma" w:cs="Tahoma"/>
          <w:sz w:val="20"/>
          <w:szCs w:val="20"/>
        </w:rPr>
        <w:t>2:00μ.μ.</w:t>
      </w:r>
    </w:p>
    <w:p w:rsidR="00333EFE" w:rsidRDefault="00333EFE" w:rsidP="00333EFE">
      <w:pPr>
        <w:pStyle w:val="Web"/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Η πρώτη ημερίδα στις 26/10/2015 απευθύνεται σε Φορείς του Δημόσιου Τομέα και η δεύτερη στις 27/10/2015 στο ευρύ κοινό. Είσοδος ελεύθερη.</w:t>
      </w:r>
    </w:p>
    <w:p w:rsidR="00294050" w:rsidRDefault="00294050" w:rsidP="00294050">
      <w:pPr>
        <w:spacing w:before="100" w:beforeAutospacing="1" w:after="100" w:afterAutospacing="1" w:line="360" w:lineRule="auto"/>
        <w:jc w:val="both"/>
        <w:rPr>
          <w:rFonts w:eastAsia="Times New Roman" w:cs="Tahoma"/>
          <w:szCs w:val="20"/>
          <w:lang w:eastAsia="el-GR"/>
        </w:rPr>
      </w:pPr>
      <w:r>
        <w:rPr>
          <w:rFonts w:eastAsia="Times New Roman" w:cs="Tahoma"/>
          <w:szCs w:val="20"/>
          <w:lang w:eastAsia="el-GR"/>
        </w:rPr>
        <w:t xml:space="preserve">Περισσότερες πληροφορίες στην ιστοσελίδα της Περιφέρειας Ιονίων Νήσων </w:t>
      </w:r>
      <w:hyperlink r:id="rId9" w:history="1">
        <w:r w:rsidRPr="0048406F">
          <w:rPr>
            <w:rStyle w:val="-"/>
            <w:rFonts w:eastAsia="Times New Roman" w:cs="Tahoma"/>
            <w:szCs w:val="20"/>
            <w:lang w:eastAsia="el-GR"/>
          </w:rPr>
          <w:t>http://pin.gov.gr</w:t>
        </w:r>
      </w:hyperlink>
      <w:r>
        <w:rPr>
          <w:rFonts w:eastAsia="Times New Roman" w:cs="Tahoma"/>
          <w:szCs w:val="20"/>
          <w:lang w:eastAsia="el-GR"/>
        </w:rPr>
        <w:t>.</w:t>
      </w:r>
    </w:p>
    <w:p w:rsidR="00294050" w:rsidRPr="00761673" w:rsidRDefault="00294050" w:rsidP="00294050">
      <w:pPr>
        <w:spacing w:before="100" w:beforeAutospacing="1" w:after="100" w:afterAutospacing="1" w:line="360" w:lineRule="auto"/>
        <w:jc w:val="both"/>
        <w:rPr>
          <w:rFonts w:eastAsia="Times New Roman" w:cs="Tahoma"/>
          <w:szCs w:val="20"/>
          <w:lang w:eastAsia="el-GR"/>
        </w:rPr>
      </w:pPr>
    </w:p>
    <w:sectPr w:rsidR="00294050" w:rsidRPr="00761673" w:rsidSect="00474D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81004"/>
    <w:multiLevelType w:val="hybridMultilevel"/>
    <w:tmpl w:val="23723AA0"/>
    <w:lvl w:ilvl="0" w:tplc="758E2BD0"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5FA4A69"/>
    <w:multiLevelType w:val="hybridMultilevel"/>
    <w:tmpl w:val="DFD6A5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6314D"/>
    <w:multiLevelType w:val="multilevel"/>
    <w:tmpl w:val="2672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FA5389"/>
    <w:multiLevelType w:val="multilevel"/>
    <w:tmpl w:val="040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75559F"/>
    <w:multiLevelType w:val="multilevel"/>
    <w:tmpl w:val="1D3C0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136055"/>
    <w:multiLevelType w:val="multilevel"/>
    <w:tmpl w:val="E5E2AC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78BB"/>
    <w:rsid w:val="001A6EC6"/>
    <w:rsid w:val="00263DDC"/>
    <w:rsid w:val="00294050"/>
    <w:rsid w:val="00333EFE"/>
    <w:rsid w:val="0033492F"/>
    <w:rsid w:val="00335AB6"/>
    <w:rsid w:val="003519BB"/>
    <w:rsid w:val="00393C14"/>
    <w:rsid w:val="00406A6C"/>
    <w:rsid w:val="00472ECD"/>
    <w:rsid w:val="00474D20"/>
    <w:rsid w:val="0048412D"/>
    <w:rsid w:val="00487015"/>
    <w:rsid w:val="00502F4A"/>
    <w:rsid w:val="00542D4A"/>
    <w:rsid w:val="00605AA8"/>
    <w:rsid w:val="0062002E"/>
    <w:rsid w:val="006718B2"/>
    <w:rsid w:val="007435B0"/>
    <w:rsid w:val="00761673"/>
    <w:rsid w:val="007F646E"/>
    <w:rsid w:val="008231F5"/>
    <w:rsid w:val="00850CC6"/>
    <w:rsid w:val="008832E8"/>
    <w:rsid w:val="008C03DE"/>
    <w:rsid w:val="00910680"/>
    <w:rsid w:val="00935D3E"/>
    <w:rsid w:val="00942FC9"/>
    <w:rsid w:val="00A509B1"/>
    <w:rsid w:val="00A62985"/>
    <w:rsid w:val="00A637FC"/>
    <w:rsid w:val="00AA0C65"/>
    <w:rsid w:val="00AD2227"/>
    <w:rsid w:val="00AD78BB"/>
    <w:rsid w:val="00B2125E"/>
    <w:rsid w:val="00BC2526"/>
    <w:rsid w:val="00CE653C"/>
    <w:rsid w:val="00DE04CA"/>
    <w:rsid w:val="00DE0A73"/>
    <w:rsid w:val="00E80CA5"/>
    <w:rsid w:val="00EB10A1"/>
    <w:rsid w:val="00FE2F18"/>
    <w:rsid w:val="00FE7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Cs w:val="22"/>
        <w:lang w:val="el-GR" w:eastAsia="en-US" w:bidi="ar-SA"/>
      </w:rPr>
    </w:rPrDefault>
    <w:pPrDefault>
      <w:pPr>
        <w:spacing w:before="24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78BB"/>
    <w:rPr>
      <w:b/>
      <w:bCs/>
    </w:rPr>
  </w:style>
  <w:style w:type="paragraph" w:styleId="Web">
    <w:name w:val="Normal (Web)"/>
    <w:basedOn w:val="a"/>
    <w:uiPriority w:val="99"/>
    <w:unhideWhenUsed/>
    <w:rsid w:val="00AD78B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EB10A1"/>
    <w:pPr>
      <w:spacing w:before="0" w:line="240" w:lineRule="auto"/>
    </w:pPr>
    <w:rPr>
      <w:rFonts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B10A1"/>
    <w:rPr>
      <w:rFonts w:cs="Tahoma"/>
      <w:sz w:val="16"/>
      <w:szCs w:val="16"/>
    </w:rPr>
  </w:style>
  <w:style w:type="character" w:styleId="-">
    <w:name w:val="Hyperlink"/>
    <w:basedOn w:val="a0"/>
    <w:uiPriority w:val="99"/>
    <w:unhideWhenUsed/>
    <w:rsid w:val="002940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in.gov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Papadimitriou</dc:creator>
  <cp:lastModifiedBy>Maria Papadimitriou</cp:lastModifiedBy>
  <cp:revision>6</cp:revision>
  <dcterms:created xsi:type="dcterms:W3CDTF">2015-10-14T08:41:00Z</dcterms:created>
  <dcterms:modified xsi:type="dcterms:W3CDTF">2015-10-20T07:01:00Z</dcterms:modified>
</cp:coreProperties>
</file>